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23726" w14:textId="34AF9BB3" w:rsidR="001E295E" w:rsidRPr="005D7BD7" w:rsidRDefault="009D06E7" w:rsidP="00D87D22">
      <w:pPr>
        <w:spacing w:after="0"/>
        <w:jc w:val="center"/>
        <w:rPr>
          <w:sz w:val="32"/>
        </w:rPr>
      </w:pPr>
      <w:r>
        <w:rPr>
          <w:noProof/>
          <w:sz w:val="32"/>
        </w:rPr>
        <w:drawing>
          <wp:anchor distT="0" distB="0" distL="114300" distR="114300" simplePos="0" relativeHeight="251673600" behindDoc="1" locked="0" layoutInCell="1" allowOverlap="1" wp14:anchorId="0E930CEF" wp14:editId="66CFCF5F">
            <wp:simplePos x="0" y="0"/>
            <wp:positionH relativeFrom="column">
              <wp:posOffset>-571500</wp:posOffset>
            </wp:positionH>
            <wp:positionV relativeFrom="paragraph">
              <wp:posOffset>-600076</wp:posOffset>
            </wp:positionV>
            <wp:extent cx="1074420" cy="13201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rolinas logo new.jpg"/>
                    <pic:cNvPicPr/>
                  </pic:nvPicPr>
                  <pic:blipFill>
                    <a:blip r:embed="rId5">
                      <a:extLst>
                        <a:ext uri="{28A0092B-C50C-407E-A947-70E740481C1C}">
                          <a14:useLocalDpi xmlns:a14="http://schemas.microsoft.com/office/drawing/2010/main" val="0"/>
                        </a:ext>
                      </a:extLst>
                    </a:blip>
                    <a:stretch>
                      <a:fillRect/>
                    </a:stretch>
                  </pic:blipFill>
                  <pic:spPr>
                    <a:xfrm>
                      <a:off x="0" y="0"/>
                      <a:ext cx="1074420" cy="1320165"/>
                    </a:xfrm>
                    <a:prstGeom prst="rect">
                      <a:avLst/>
                    </a:prstGeom>
                  </pic:spPr>
                </pic:pic>
              </a:graphicData>
            </a:graphic>
            <wp14:sizeRelV relativeFrom="margin">
              <wp14:pctHeight>0</wp14:pctHeight>
            </wp14:sizeRelV>
          </wp:anchor>
        </w:drawing>
      </w:r>
      <w:r w:rsidR="00E63E2C" w:rsidRPr="00210C06">
        <w:rPr>
          <w:noProof/>
          <w:sz w:val="32"/>
        </w:rPr>
        <w:drawing>
          <wp:anchor distT="0" distB="0" distL="114300" distR="114300" simplePos="0" relativeHeight="251670528" behindDoc="1" locked="0" layoutInCell="1" allowOverlap="1" wp14:anchorId="23282C97" wp14:editId="188B536F">
            <wp:simplePos x="0" y="0"/>
            <wp:positionH relativeFrom="column">
              <wp:posOffset>5438775</wp:posOffset>
            </wp:positionH>
            <wp:positionV relativeFrom="paragraph">
              <wp:posOffset>-419735</wp:posOffset>
            </wp:positionV>
            <wp:extent cx="1036320" cy="943051"/>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036320" cy="943051"/>
                    </a:xfrm>
                    <a:prstGeom prst="rect">
                      <a:avLst/>
                    </a:prstGeom>
                    <a:noFill/>
                    <a:ln>
                      <a:noFill/>
                    </a:ln>
                  </pic:spPr>
                </pic:pic>
              </a:graphicData>
            </a:graphic>
            <wp14:sizeRelV relativeFrom="margin">
              <wp14:pctHeight>0</wp14:pctHeight>
            </wp14:sizeRelV>
          </wp:anchor>
        </w:drawing>
      </w:r>
      <w:r w:rsidR="006F788E">
        <w:rPr>
          <w:sz w:val="32"/>
        </w:rPr>
        <w:t>MUSC Lancaster Medical Center</w:t>
      </w:r>
    </w:p>
    <w:p w14:paraId="4AFA6E84" w14:textId="5B009C7E" w:rsidR="0096057B" w:rsidRPr="000A7CC8" w:rsidRDefault="00C02D1E" w:rsidP="00D87D22">
      <w:pPr>
        <w:spacing w:after="0"/>
        <w:jc w:val="center"/>
        <w:rPr>
          <w:sz w:val="32"/>
        </w:rPr>
      </w:pPr>
      <w:r>
        <w:rPr>
          <w:noProof/>
          <w:sz w:val="32"/>
        </w:rPr>
        <mc:AlternateContent>
          <mc:Choice Requires="wps">
            <w:drawing>
              <wp:anchor distT="0" distB="0" distL="114300" distR="114300" simplePos="0" relativeHeight="251661312" behindDoc="0" locked="0" layoutInCell="1" allowOverlap="1" wp14:anchorId="4CC6BA8B" wp14:editId="1D101CD0">
                <wp:simplePos x="0" y="0"/>
                <wp:positionH relativeFrom="column">
                  <wp:posOffset>5143500</wp:posOffset>
                </wp:positionH>
                <wp:positionV relativeFrom="paragraph">
                  <wp:posOffset>360680</wp:posOffset>
                </wp:positionV>
                <wp:extent cx="164592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5920" cy="914400"/>
                        </a:xfrm>
                        <a:prstGeom prst="rect">
                          <a:avLst/>
                        </a:prstGeom>
                        <a:solidFill>
                          <a:sysClr val="window" lastClr="FFFFFF"/>
                        </a:solidFill>
                        <a:ln w="6350">
                          <a:noFill/>
                        </a:ln>
                        <a:effectLst/>
                      </wps:spPr>
                      <wps:txbx>
                        <w:txbxContent>
                          <w:p w14:paraId="6420F194" w14:textId="7998DFAB" w:rsidR="00ED60D4" w:rsidRPr="00C02D1E" w:rsidRDefault="00ED60D4" w:rsidP="00D87D22">
                            <w:pPr>
                              <w:spacing w:after="0"/>
                              <w:jc w:val="center"/>
                            </w:pPr>
                            <w:r w:rsidRPr="00C02D1E">
                              <w:t>Site Coordinator</w:t>
                            </w:r>
                          </w:p>
                          <w:p w14:paraId="5CBB3E75" w14:textId="44692E67" w:rsidR="005136F2" w:rsidRDefault="00C02D1E" w:rsidP="00ED60D4">
                            <w:pPr>
                              <w:jc w:val="center"/>
                            </w:pPr>
                            <w:r>
                              <w:t>Casey Cato</w:t>
                            </w:r>
                          </w:p>
                          <w:p w14:paraId="12260C39" w14:textId="022FE4DD" w:rsidR="00C02D1E" w:rsidRDefault="00C02D1E" w:rsidP="00ED60D4">
                            <w:pPr>
                              <w:jc w:val="center"/>
                            </w:pPr>
                            <w:r>
                              <w:t>ccato@comporium.net</w:t>
                            </w:r>
                          </w:p>
                          <w:p w14:paraId="2D932D13" w14:textId="6403F8D9" w:rsidR="00C02D1E" w:rsidRDefault="00C02D1E" w:rsidP="00ED60D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6BA8B" id="_x0000_t202" coordsize="21600,21600" o:spt="202" path="m,l,21600r21600,l21600,xe">
                <v:stroke joinstyle="miter"/>
                <v:path gradientshapeok="t" o:connecttype="rect"/>
              </v:shapetype>
              <v:shape id="Text Box 2" o:spid="_x0000_s1026" type="#_x0000_t202" style="position:absolute;left:0;text-align:left;margin-left:405pt;margin-top:28.4pt;width:129.6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" fillcolor="window" stroked="f" strokeweight=".5pt">
                <v:textbox>
                  <w:txbxContent>
                    <w:p w14:paraId="6420F194" w14:textId="7998DFAB" w:rsidR="00ED60D4" w:rsidRPr="00C02D1E" w:rsidRDefault="00ED60D4" w:rsidP="00D87D22">
                      <w:pPr>
                        <w:spacing w:after="0"/>
                        <w:jc w:val="center"/>
                      </w:pPr>
                      <w:r w:rsidRPr="00C02D1E">
                        <w:t>Site Coordinator</w:t>
                      </w:r>
                    </w:p>
                    <w:p w14:paraId="5CBB3E75" w14:textId="44692E67" w:rsidR="005136F2" w:rsidRDefault="00C02D1E" w:rsidP="00ED60D4">
                      <w:pPr>
                        <w:jc w:val="center"/>
                      </w:pPr>
                      <w:r>
                        <w:t>Casey Cato</w:t>
                      </w:r>
                    </w:p>
                    <w:p w14:paraId="12260C39" w14:textId="022FE4DD" w:rsidR="00C02D1E" w:rsidRDefault="00C02D1E" w:rsidP="00ED60D4">
                      <w:pPr>
                        <w:jc w:val="center"/>
                      </w:pPr>
                      <w:r>
                        <w:t>ccato@comporium.net</w:t>
                      </w:r>
                    </w:p>
                    <w:p w14:paraId="2D932D13" w14:textId="6403F8D9" w:rsidR="00C02D1E" w:rsidRDefault="00C02D1E" w:rsidP="00ED60D4">
                      <w:pPr>
                        <w:jc w:val="center"/>
                      </w:pPr>
                    </w:p>
                  </w:txbxContent>
                </v:textbox>
              </v:shape>
            </w:pict>
          </mc:Fallback>
        </mc:AlternateContent>
      </w:r>
      <w:r w:rsidR="00210C06" w:rsidRPr="000A7CC8">
        <w:rPr>
          <w:bCs/>
          <w:sz w:val="32"/>
        </w:rPr>
        <w:t>800 W. Meeting Street </w:t>
      </w:r>
      <w:r w:rsidR="00210C06" w:rsidRPr="000A7CC8">
        <w:rPr>
          <w:bCs/>
          <w:sz w:val="32"/>
        </w:rPr>
        <w:br/>
        <w:t>Lancaster, SC 29720</w:t>
      </w:r>
    </w:p>
    <w:p w14:paraId="046EA343" w14:textId="070B63CE" w:rsidR="0096057B" w:rsidRPr="005D7BD7" w:rsidRDefault="00212FF3" w:rsidP="00ED60D4">
      <w:pPr>
        <w:jc w:val="center"/>
        <w:rPr>
          <w:sz w:val="32"/>
        </w:rPr>
      </w:pPr>
      <w:r>
        <w:rPr>
          <w:noProof/>
          <w:sz w:val="32"/>
        </w:rPr>
        <mc:AlternateContent>
          <mc:Choice Requires="wps">
            <w:drawing>
              <wp:anchor distT="0" distB="0" distL="114300" distR="114300" simplePos="0" relativeHeight="251659264" behindDoc="0" locked="0" layoutInCell="1" allowOverlap="1" wp14:anchorId="398CEB8C" wp14:editId="33D73BC2">
                <wp:simplePos x="0" y="0"/>
                <wp:positionH relativeFrom="column">
                  <wp:posOffset>-845820</wp:posOffset>
                </wp:positionH>
                <wp:positionV relativeFrom="paragraph">
                  <wp:posOffset>4445</wp:posOffset>
                </wp:positionV>
                <wp:extent cx="1600200" cy="838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838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2B819F" w14:textId="772057E5" w:rsidR="00ED60D4" w:rsidRDefault="00ED60D4" w:rsidP="00212FF3">
                            <w:pPr>
                              <w:spacing w:after="0"/>
                              <w:jc w:val="center"/>
                            </w:pPr>
                            <w:r>
                              <w:t>D</w:t>
                            </w:r>
                            <w:r w:rsidR="00212FF3">
                              <w:t>irector of Medical Student Education</w:t>
                            </w:r>
                          </w:p>
                          <w:p w14:paraId="0E189731" w14:textId="77777777" w:rsidR="00ED60D4" w:rsidRDefault="00210C06" w:rsidP="00212FF3">
                            <w:pPr>
                              <w:spacing w:after="0"/>
                              <w:jc w:val="center"/>
                            </w:pPr>
                            <w:r>
                              <w:t>Lee Thomas</w:t>
                            </w:r>
                            <w:r w:rsidR="00ED60D4">
                              <w:t>, MD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CEB8C" id="Text Box 1" o:spid="_x0000_s1027" type="#_x0000_t202" style="position:absolute;left:0;text-align:left;margin-left:-66.6pt;margin-top:.35pt;width:126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" fillcolor="white [3201]" stroked="f" strokeweight=".5pt">
                <v:textbox>
                  <w:txbxContent>
                    <w:p w14:paraId="462B819F" w14:textId="772057E5" w:rsidR="00ED60D4" w:rsidRDefault="00ED60D4" w:rsidP="00212FF3">
                      <w:pPr>
                        <w:spacing w:after="0"/>
                        <w:jc w:val="center"/>
                      </w:pPr>
                      <w:r>
                        <w:t>D</w:t>
                      </w:r>
                      <w:r w:rsidR="00212FF3">
                        <w:t>irector of Medical Student Education</w:t>
                      </w:r>
                    </w:p>
                    <w:p w14:paraId="0E189731" w14:textId="77777777" w:rsidR="00ED60D4" w:rsidRDefault="00210C06" w:rsidP="00212FF3">
                      <w:pPr>
                        <w:spacing w:after="0"/>
                        <w:jc w:val="center"/>
                      </w:pPr>
                      <w:r>
                        <w:t>Lee Thomas</w:t>
                      </w:r>
                      <w:r w:rsidR="00ED60D4">
                        <w:t>, MD</w:t>
                      </w:r>
                    </w:p>
                  </w:txbxContent>
                </v:textbox>
              </v:shape>
            </w:pict>
          </mc:Fallback>
        </mc:AlternateContent>
      </w:r>
      <w:r w:rsidR="000A7CC8" w:rsidRPr="005D7BD7">
        <w:rPr>
          <w:noProof/>
        </w:rPr>
        <w:drawing>
          <wp:anchor distT="0" distB="0" distL="114300" distR="114300" simplePos="0" relativeHeight="251664384" behindDoc="0" locked="0" layoutInCell="1" allowOverlap="1" wp14:anchorId="08D6B9AC" wp14:editId="309D9F60">
            <wp:simplePos x="0" y="0"/>
            <wp:positionH relativeFrom="margin">
              <wp:align>center</wp:align>
            </wp:positionH>
            <wp:positionV relativeFrom="page">
              <wp:posOffset>2004060</wp:posOffset>
            </wp:positionV>
            <wp:extent cx="4077970" cy="2367915"/>
            <wp:effectExtent l="76200" t="76200" r="132080" b="127635"/>
            <wp:wrapThrough wrapText="bothSides">
              <wp:wrapPolygon edited="0">
                <wp:start x="-202" y="-695"/>
                <wp:lineTo x="-404" y="-521"/>
                <wp:lineTo x="-404" y="21722"/>
                <wp:lineTo x="-202" y="22591"/>
                <wp:lineTo x="21997" y="22591"/>
                <wp:lineTo x="22199" y="21722"/>
                <wp:lineTo x="22199" y="2259"/>
                <wp:lineTo x="21997" y="-348"/>
                <wp:lineTo x="21997" y="-695"/>
                <wp:lineTo x="-202" y="-695"/>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ohnston memorial hospital va"/>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077970" cy="23679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2379E4A2" w14:textId="77777777" w:rsidR="0096057B" w:rsidRPr="005D7BD7" w:rsidRDefault="0096057B" w:rsidP="00ED60D4">
      <w:pPr>
        <w:jc w:val="center"/>
        <w:rPr>
          <w:sz w:val="32"/>
        </w:rPr>
      </w:pPr>
    </w:p>
    <w:p w14:paraId="1644E389" w14:textId="77777777" w:rsidR="0096057B" w:rsidRPr="005D7BD7" w:rsidRDefault="0096057B" w:rsidP="00ED60D4">
      <w:pPr>
        <w:jc w:val="center"/>
        <w:rPr>
          <w:sz w:val="32"/>
        </w:rPr>
      </w:pPr>
    </w:p>
    <w:p w14:paraId="6BD9B996" w14:textId="77777777" w:rsidR="0096057B" w:rsidRPr="005D7BD7" w:rsidRDefault="0096057B" w:rsidP="00ED60D4">
      <w:pPr>
        <w:jc w:val="center"/>
        <w:rPr>
          <w:sz w:val="32"/>
        </w:rPr>
      </w:pPr>
    </w:p>
    <w:p w14:paraId="1AB19FE3" w14:textId="77777777" w:rsidR="0096057B" w:rsidRPr="005D7BD7" w:rsidRDefault="0096057B" w:rsidP="00ED60D4">
      <w:pPr>
        <w:jc w:val="center"/>
        <w:rPr>
          <w:sz w:val="32"/>
        </w:rPr>
      </w:pPr>
    </w:p>
    <w:p w14:paraId="2B4F8CA0" w14:textId="77777777" w:rsidR="0096057B" w:rsidRPr="005D7BD7" w:rsidRDefault="0096057B" w:rsidP="00ED60D4">
      <w:pPr>
        <w:jc w:val="center"/>
        <w:rPr>
          <w:sz w:val="32"/>
        </w:rPr>
      </w:pPr>
    </w:p>
    <w:p w14:paraId="25D2A2B4" w14:textId="77777777" w:rsidR="000A7CC8" w:rsidRDefault="000A7CC8" w:rsidP="0096057B">
      <w:pPr>
        <w:rPr>
          <w:b/>
        </w:rPr>
      </w:pPr>
    </w:p>
    <w:p w14:paraId="1CB89F4C" w14:textId="77777777" w:rsidR="000A7CC8" w:rsidRDefault="000A7CC8" w:rsidP="0096057B">
      <w:pPr>
        <w:rPr>
          <w:b/>
        </w:rPr>
      </w:pPr>
    </w:p>
    <w:p w14:paraId="33808E3E" w14:textId="77777777" w:rsidR="00E63E2C" w:rsidRDefault="00E63E2C" w:rsidP="0096057B">
      <w:pPr>
        <w:rPr>
          <w:b/>
        </w:rPr>
      </w:pPr>
    </w:p>
    <w:p w14:paraId="71C3DA28" w14:textId="5A7772EB" w:rsidR="0096057B" w:rsidRPr="005D7BD7" w:rsidRDefault="0096057B" w:rsidP="0096057B">
      <w:pPr>
        <w:rPr>
          <w:b/>
        </w:rPr>
      </w:pPr>
      <w:r w:rsidRPr="005D7BD7">
        <w:rPr>
          <w:b/>
        </w:rPr>
        <w:t>Hospital Information</w:t>
      </w:r>
    </w:p>
    <w:p w14:paraId="01952F8A" w14:textId="100B1D84" w:rsidR="005D7BD7" w:rsidRPr="005D7BD7" w:rsidRDefault="006F788E" w:rsidP="00210C06">
      <w:pPr>
        <w:pStyle w:val="PlainText"/>
        <w:rPr>
          <w:rFonts w:asciiTheme="minorHAnsi" w:hAnsiTheme="minorHAnsi"/>
        </w:rPr>
      </w:pPr>
      <w:r>
        <w:rPr>
          <w:rFonts w:asciiTheme="minorHAnsi" w:hAnsiTheme="minorHAnsi"/>
        </w:rPr>
        <w:t xml:space="preserve">MUSC Lancaster Medical Center </w:t>
      </w:r>
      <w:r w:rsidR="00210C06" w:rsidRPr="00210C06">
        <w:rPr>
          <w:rFonts w:asciiTheme="minorHAnsi" w:hAnsiTheme="minorHAnsi"/>
        </w:rPr>
        <w:t>is your community healthcare provider; a 225-bed, all-private room facility. We believe in the power of people to create great care. We’re more than 120 physicians and healthcare professionals strong. We are a place where technology and skilled professionals come together to provide compassionate, customer-focused care. And we work hard every day to be a place of healing, caring and connection for patients and families in the community we call home.</w:t>
      </w:r>
    </w:p>
    <w:p w14:paraId="534D701D" w14:textId="77777777" w:rsidR="005D7BD7" w:rsidRPr="005D7BD7" w:rsidRDefault="00D87D22" w:rsidP="00D87D22">
      <w:pPr>
        <w:pStyle w:val="PlainText"/>
        <w:tabs>
          <w:tab w:val="left" w:pos="3060"/>
        </w:tabs>
        <w:rPr>
          <w:rFonts w:asciiTheme="minorHAnsi" w:hAnsiTheme="minorHAnsi"/>
        </w:rPr>
      </w:pPr>
      <w:r>
        <w:rPr>
          <w:rFonts w:asciiTheme="minorHAnsi" w:hAnsiTheme="minorHAnsi"/>
        </w:rPr>
        <w:tab/>
      </w:r>
    </w:p>
    <w:p w14:paraId="5CD2DE1A" w14:textId="77777777" w:rsidR="000A7CC8" w:rsidRPr="000A7CC8" w:rsidRDefault="000A7CC8" w:rsidP="000A7CC8">
      <w:pPr>
        <w:pStyle w:val="PlainText"/>
        <w:rPr>
          <w:rFonts w:asciiTheme="minorHAnsi" w:hAnsiTheme="minorHAnsi"/>
        </w:rPr>
      </w:pPr>
      <w:r w:rsidRPr="000A7CC8">
        <w:rPr>
          <w:rFonts w:asciiTheme="minorHAnsi" w:hAnsiTheme="minorHAnsi"/>
        </w:rPr>
        <w:t>In the Cardiopulmonary Services department we offer a wide range of outpatient services that include:</w:t>
      </w:r>
    </w:p>
    <w:p w14:paraId="209F8162" w14:textId="77777777" w:rsidR="000A7CC8" w:rsidRPr="000A7CC8" w:rsidRDefault="000A7CC8" w:rsidP="000A7CC8">
      <w:pPr>
        <w:pStyle w:val="PlainText"/>
        <w:rPr>
          <w:rFonts w:asciiTheme="minorHAnsi" w:hAnsiTheme="minorHAnsi"/>
        </w:rPr>
      </w:pPr>
      <w:r w:rsidRPr="000A7CC8">
        <w:rPr>
          <w:rFonts w:asciiTheme="minorHAnsi" w:hAnsiTheme="minorHAnsi"/>
        </w:rPr>
        <w:t>Pulmonary Function Studies</w:t>
      </w:r>
      <w:r w:rsidR="00C36F2E">
        <w:rPr>
          <w:rFonts w:asciiTheme="minorHAnsi" w:hAnsiTheme="minorHAnsi"/>
        </w:rPr>
        <w:t xml:space="preserve">, </w:t>
      </w:r>
      <w:r w:rsidRPr="000A7CC8">
        <w:rPr>
          <w:rFonts w:asciiTheme="minorHAnsi" w:hAnsiTheme="minorHAnsi"/>
        </w:rPr>
        <w:t>Echocardiograms</w:t>
      </w:r>
      <w:r w:rsidR="00C36F2E">
        <w:rPr>
          <w:rFonts w:asciiTheme="minorHAnsi" w:hAnsiTheme="minorHAnsi"/>
        </w:rPr>
        <w:t xml:space="preserve">, </w:t>
      </w:r>
      <w:r w:rsidRPr="000A7CC8">
        <w:rPr>
          <w:rFonts w:asciiTheme="minorHAnsi" w:hAnsiTheme="minorHAnsi"/>
        </w:rPr>
        <w:t>Exercise Stress Testing</w:t>
      </w:r>
      <w:r w:rsidR="00C36F2E">
        <w:rPr>
          <w:rFonts w:asciiTheme="minorHAnsi" w:hAnsiTheme="minorHAnsi"/>
        </w:rPr>
        <w:t xml:space="preserve">, Holter Monitoring </w:t>
      </w:r>
      <w:r w:rsidRPr="000A7CC8">
        <w:rPr>
          <w:rFonts w:asciiTheme="minorHAnsi" w:hAnsiTheme="minorHAnsi"/>
        </w:rPr>
        <w:t>Electrocardiograms</w:t>
      </w:r>
      <w:r w:rsidR="00C36F2E">
        <w:rPr>
          <w:rFonts w:asciiTheme="minorHAnsi" w:hAnsiTheme="minorHAnsi"/>
        </w:rPr>
        <w:t xml:space="preserve">, </w:t>
      </w:r>
      <w:r w:rsidRPr="000A7CC8">
        <w:rPr>
          <w:rFonts w:asciiTheme="minorHAnsi" w:hAnsiTheme="minorHAnsi"/>
        </w:rPr>
        <w:t>Therapeutic and Diagnostic Bronchoscopies</w:t>
      </w:r>
      <w:r w:rsidR="00C36F2E">
        <w:rPr>
          <w:rFonts w:asciiTheme="minorHAnsi" w:hAnsiTheme="minorHAnsi"/>
        </w:rPr>
        <w:t xml:space="preserve">, </w:t>
      </w:r>
      <w:r w:rsidRPr="000A7CC8">
        <w:rPr>
          <w:rFonts w:asciiTheme="minorHAnsi" w:hAnsiTheme="minorHAnsi"/>
        </w:rPr>
        <w:t>CT guided Lung Biopsies</w:t>
      </w:r>
    </w:p>
    <w:p w14:paraId="223362B2" w14:textId="0367224C" w:rsidR="000A7CC8" w:rsidRDefault="009D06E7" w:rsidP="000A7CC8">
      <w:pPr>
        <w:pStyle w:val="PlainText"/>
        <w:rPr>
          <w:rFonts w:asciiTheme="minorHAnsi" w:hAnsiTheme="minorHAnsi"/>
        </w:rPr>
      </w:pPr>
      <w:r w:rsidRPr="000A7CC8">
        <w:rPr>
          <w:rFonts w:asciiTheme="minorHAnsi" w:hAnsiTheme="minorHAnsi"/>
        </w:rPr>
        <w:t>Transesophageal</w:t>
      </w:r>
      <w:r>
        <w:rPr>
          <w:rFonts w:asciiTheme="minorHAnsi" w:hAnsiTheme="minorHAnsi"/>
        </w:rPr>
        <w:t>,</w:t>
      </w:r>
      <w:r w:rsidR="000A7CC8" w:rsidRPr="000A7CC8">
        <w:rPr>
          <w:rFonts w:asciiTheme="minorHAnsi" w:hAnsiTheme="minorHAnsi"/>
        </w:rPr>
        <w:t xml:space="preserve"> Echocardiograms</w:t>
      </w:r>
      <w:r w:rsidR="00C36F2E">
        <w:rPr>
          <w:rFonts w:asciiTheme="minorHAnsi" w:hAnsiTheme="minorHAnsi"/>
        </w:rPr>
        <w:t xml:space="preserve">, </w:t>
      </w:r>
      <w:r w:rsidR="000A7CC8" w:rsidRPr="000A7CC8">
        <w:rPr>
          <w:rFonts w:asciiTheme="minorHAnsi" w:hAnsiTheme="minorHAnsi"/>
        </w:rPr>
        <w:t>Routine and Sleep Deprived Electroencephalograms</w:t>
      </w:r>
    </w:p>
    <w:p w14:paraId="285E1531" w14:textId="77777777" w:rsidR="00C36F2E" w:rsidRDefault="00C36F2E" w:rsidP="000A7CC8">
      <w:pPr>
        <w:spacing w:after="0"/>
      </w:pPr>
    </w:p>
    <w:p w14:paraId="3C5FBA10" w14:textId="77777777" w:rsidR="000A7CC8" w:rsidRPr="000A7CC8" w:rsidRDefault="000A7CC8" w:rsidP="000A7CC8">
      <w:pPr>
        <w:spacing w:after="0"/>
      </w:pPr>
      <w:r w:rsidRPr="000A7CC8">
        <w:t xml:space="preserve">Some of the imaging services we offer include: </w:t>
      </w:r>
    </w:p>
    <w:p w14:paraId="3F71D9AB" w14:textId="77777777" w:rsidR="005D7BD7" w:rsidRPr="000A7CC8" w:rsidRDefault="000A7CC8" w:rsidP="000A7CC8">
      <w:pPr>
        <w:spacing w:after="0"/>
      </w:pPr>
      <w:r w:rsidRPr="000A7CC8">
        <w:t>Digital Screening / Diagnostic Mammography</w:t>
      </w:r>
      <w:r w:rsidR="00C36F2E">
        <w:t xml:space="preserve">, </w:t>
      </w:r>
      <w:r w:rsidRPr="000A7CC8">
        <w:t>Stereotactic Breast Biopsy</w:t>
      </w:r>
      <w:r w:rsidR="00C36F2E">
        <w:t xml:space="preserve">, </w:t>
      </w:r>
      <w:r w:rsidRPr="000A7CC8">
        <w:t>High Resolution 64 slice CT Scans</w:t>
      </w:r>
      <w:r w:rsidR="00C36F2E">
        <w:t xml:space="preserve">, </w:t>
      </w:r>
      <w:r w:rsidRPr="000A7CC8">
        <w:t>CT Angiography</w:t>
      </w:r>
      <w:r w:rsidR="00C36F2E">
        <w:t xml:space="preserve">, </w:t>
      </w:r>
      <w:r w:rsidRPr="000A7CC8">
        <w:t>Coronary Angiography</w:t>
      </w:r>
      <w:r w:rsidR="00C36F2E">
        <w:t xml:space="preserve">, </w:t>
      </w:r>
      <w:r w:rsidRPr="000A7CC8">
        <w:t>MRI</w:t>
      </w:r>
      <w:r w:rsidR="00C36F2E">
        <w:t xml:space="preserve">, </w:t>
      </w:r>
      <w:r w:rsidRPr="000A7CC8">
        <w:t>Nuclear Medicine Studies</w:t>
      </w:r>
      <w:r w:rsidR="00C36F2E">
        <w:t xml:space="preserve">, </w:t>
      </w:r>
      <w:r w:rsidRPr="000A7CC8">
        <w:t>Ultrasound Studies</w:t>
      </w:r>
      <w:r w:rsidR="00C36F2E">
        <w:t xml:space="preserve">, </w:t>
      </w:r>
      <w:r w:rsidRPr="000A7CC8">
        <w:t>Bone Densitometry</w:t>
      </w:r>
      <w:r w:rsidR="00C36F2E">
        <w:t xml:space="preserve">, </w:t>
      </w:r>
      <w:r w:rsidRPr="000A7CC8">
        <w:t>Digital Radiography</w:t>
      </w:r>
      <w:r w:rsidR="00C36F2E">
        <w:t xml:space="preserve">, </w:t>
      </w:r>
      <w:r w:rsidRPr="000A7CC8">
        <w:t>Interventional Studies</w:t>
      </w:r>
      <w:r w:rsidR="00C36F2E">
        <w:t xml:space="preserve">, </w:t>
      </w:r>
      <w:r w:rsidRPr="000A7CC8">
        <w:t>Lithotripsy</w:t>
      </w:r>
    </w:p>
    <w:p w14:paraId="0DB85781" w14:textId="77777777" w:rsidR="00C36F2E" w:rsidRPr="00D65EE2" w:rsidRDefault="00C36F2E" w:rsidP="0096057B">
      <w:r w:rsidRPr="00D65EE2">
        <w:t>Springs Memorial Behavioral Health Unit; Emergency Department; Hospitalist; Pediatrics; Regional Rehabilitation; Sinus Care; Physical Therapy; Surgical Services; Woman’s health; Wound Care</w:t>
      </w:r>
    </w:p>
    <w:p w14:paraId="7401B64B" w14:textId="77777777" w:rsidR="00D65EE2" w:rsidRDefault="00D65EE2" w:rsidP="0096057B">
      <w:pPr>
        <w:rPr>
          <w:b/>
        </w:rPr>
      </w:pPr>
    </w:p>
    <w:p w14:paraId="00BB5190" w14:textId="77777777" w:rsidR="0096057B" w:rsidRPr="005D7BD7" w:rsidRDefault="0096057B" w:rsidP="0096057B">
      <w:pPr>
        <w:rPr>
          <w:b/>
        </w:rPr>
      </w:pPr>
      <w:r w:rsidRPr="005D7BD7">
        <w:rPr>
          <w:b/>
        </w:rPr>
        <w:t>3</w:t>
      </w:r>
      <w:r w:rsidRPr="005D7BD7">
        <w:rPr>
          <w:b/>
          <w:vertAlign w:val="superscript"/>
        </w:rPr>
        <w:t>rd</w:t>
      </w:r>
      <w:r w:rsidRPr="005D7BD7">
        <w:rPr>
          <w:b/>
        </w:rPr>
        <w:t xml:space="preserve"> Year Rotations Available</w:t>
      </w:r>
    </w:p>
    <w:p w14:paraId="2D34AD99" w14:textId="77777777" w:rsidR="0096057B" w:rsidRPr="005D7BD7" w:rsidRDefault="0096057B" w:rsidP="0096057B">
      <w:r w:rsidRPr="005D7BD7">
        <w:t>Family Medicine, IM 1, IM2, OB/GYN, Surgery, RPC, Peds, Geriatrics, Psychiatry</w:t>
      </w:r>
    </w:p>
    <w:p w14:paraId="58F48778" w14:textId="77777777" w:rsidR="00D65EE2" w:rsidRDefault="00D65EE2" w:rsidP="0096057B">
      <w:pPr>
        <w:rPr>
          <w:b/>
          <w:highlight w:val="yellow"/>
        </w:rPr>
      </w:pPr>
    </w:p>
    <w:p w14:paraId="37FDF779" w14:textId="77777777" w:rsidR="0096057B" w:rsidRPr="005D7BD7" w:rsidRDefault="0096057B" w:rsidP="0096057B">
      <w:pPr>
        <w:rPr>
          <w:b/>
        </w:rPr>
      </w:pPr>
      <w:r w:rsidRPr="00D65EE2">
        <w:rPr>
          <w:b/>
        </w:rPr>
        <w:t>4</w:t>
      </w:r>
      <w:r w:rsidRPr="00D65EE2">
        <w:rPr>
          <w:b/>
          <w:vertAlign w:val="superscript"/>
        </w:rPr>
        <w:t>th</w:t>
      </w:r>
      <w:r w:rsidRPr="00D65EE2">
        <w:rPr>
          <w:b/>
        </w:rPr>
        <w:t xml:space="preserve"> Year Rotations Available</w:t>
      </w:r>
    </w:p>
    <w:p w14:paraId="250BBC45" w14:textId="2DACAF5E" w:rsidR="0096057B" w:rsidRPr="005D7BD7" w:rsidRDefault="0096057B" w:rsidP="0096057B">
      <w:r w:rsidRPr="005D7BD7">
        <w:t>OB/</w:t>
      </w:r>
      <w:proofErr w:type="gramStart"/>
      <w:r w:rsidRPr="005D7BD7">
        <w:t xml:space="preserve">GYN, </w:t>
      </w:r>
      <w:r w:rsidR="00845139">
        <w:t xml:space="preserve"> </w:t>
      </w:r>
      <w:r w:rsidRPr="005D7BD7">
        <w:t>Family</w:t>
      </w:r>
      <w:proofErr w:type="gramEnd"/>
      <w:r w:rsidRPr="005D7BD7">
        <w:t xml:space="preserve"> Medicine, </w:t>
      </w:r>
      <w:r w:rsidR="00845139">
        <w:t xml:space="preserve"> </w:t>
      </w:r>
      <w:r w:rsidRPr="005D7BD7">
        <w:t xml:space="preserve"> Pediatrics,  EM, IM/Hospitalists, Cardiology, ICU/Pulmonology, Gastroenterology, ENT, Radiation/Oncology, Anesthesiology, Vascular Surgery, Sports Medicine/Ortho, </w:t>
      </w:r>
      <w:r w:rsidR="00845139">
        <w:t xml:space="preserve"> </w:t>
      </w:r>
      <w:r w:rsidRPr="005D7BD7">
        <w:t xml:space="preserve"> GYN/Wellness, </w:t>
      </w:r>
      <w:r w:rsidR="00845139">
        <w:t xml:space="preserve"> Hematology/Oncology</w:t>
      </w:r>
    </w:p>
    <w:p w14:paraId="4E425857" w14:textId="77777777" w:rsidR="0096057B" w:rsidRPr="00D87D22" w:rsidRDefault="0096057B" w:rsidP="0096057B">
      <w:pPr>
        <w:rPr>
          <w:b/>
          <w:sz w:val="24"/>
          <w:szCs w:val="24"/>
        </w:rPr>
      </w:pPr>
      <w:r w:rsidRPr="00D87D22">
        <w:rPr>
          <w:b/>
          <w:sz w:val="24"/>
          <w:szCs w:val="24"/>
        </w:rPr>
        <w:t>Available Lectures and Seminars</w:t>
      </w:r>
    </w:p>
    <w:p w14:paraId="6243E110" w14:textId="77777777" w:rsidR="0096057B" w:rsidRPr="005D7BD7" w:rsidRDefault="0096057B" w:rsidP="0096057B">
      <w:r w:rsidRPr="005D7BD7">
        <w:t>Ground Rounds and Didactics are available when the students are rotating within the hospital or if their preceptor requires their participation.  Clinical case presentations are offered while on select rotations as well as 2 times a month with our DSME.</w:t>
      </w:r>
    </w:p>
    <w:p w14:paraId="611E0C63" w14:textId="77777777" w:rsidR="0096057B" w:rsidRPr="00D87D22" w:rsidRDefault="0096057B" w:rsidP="0096057B">
      <w:pPr>
        <w:rPr>
          <w:b/>
          <w:sz w:val="24"/>
          <w:szCs w:val="24"/>
        </w:rPr>
      </w:pPr>
      <w:r w:rsidRPr="00D87D22">
        <w:rPr>
          <w:b/>
          <w:sz w:val="24"/>
          <w:szCs w:val="24"/>
        </w:rPr>
        <w:t>Attendance Requirements for Lectures and Seminars</w:t>
      </w:r>
    </w:p>
    <w:p w14:paraId="58CE092E" w14:textId="77777777" w:rsidR="0096057B" w:rsidRPr="005D7BD7" w:rsidRDefault="0096057B" w:rsidP="0096057B">
      <w:r w:rsidRPr="005D7BD7">
        <w:t>Attendance is subject to the discretion of the preceptors while they are on rotation.  OMM labs are required and students are expected to participate while on their rotations.</w:t>
      </w:r>
    </w:p>
    <w:p w14:paraId="73431408" w14:textId="77777777" w:rsidR="0096057B" w:rsidRPr="00D87D22" w:rsidRDefault="0096057B" w:rsidP="0096057B">
      <w:pPr>
        <w:rPr>
          <w:b/>
          <w:sz w:val="24"/>
          <w:szCs w:val="24"/>
        </w:rPr>
      </w:pPr>
      <w:r w:rsidRPr="00D87D22">
        <w:rPr>
          <w:b/>
          <w:sz w:val="24"/>
          <w:szCs w:val="24"/>
        </w:rPr>
        <w:t>VCOM Housing</w:t>
      </w:r>
    </w:p>
    <w:p w14:paraId="6F646D71" w14:textId="77777777" w:rsidR="00C36F2E" w:rsidRPr="00D65EE2" w:rsidRDefault="00845139" w:rsidP="0096057B">
      <w:r w:rsidRPr="00D65EE2">
        <w:t>Mid-Carolina</w:t>
      </w:r>
      <w:r w:rsidR="00C36F2E" w:rsidRPr="00D65EE2">
        <w:t xml:space="preserve"> AHEC housing available</w:t>
      </w:r>
      <w:r w:rsidRPr="00D65EE2">
        <w:t xml:space="preserve"> for select rotations</w:t>
      </w:r>
    </w:p>
    <w:p w14:paraId="7AC76FAC" w14:textId="77777777" w:rsidR="0096057B" w:rsidRPr="00C02462" w:rsidRDefault="0096057B" w:rsidP="0096057B">
      <w:pPr>
        <w:rPr>
          <w:b/>
          <w:sz w:val="24"/>
          <w:szCs w:val="24"/>
        </w:rPr>
      </w:pPr>
      <w:r w:rsidRPr="00C02462">
        <w:rPr>
          <w:b/>
          <w:sz w:val="24"/>
          <w:szCs w:val="24"/>
        </w:rPr>
        <w:t>Site Orientation</w:t>
      </w:r>
      <w:r w:rsidR="00D65EE2" w:rsidRPr="00C02462">
        <w:rPr>
          <w:b/>
          <w:sz w:val="24"/>
          <w:szCs w:val="24"/>
        </w:rPr>
        <w:t xml:space="preserve"> </w:t>
      </w:r>
    </w:p>
    <w:p w14:paraId="501421C7" w14:textId="77777777" w:rsidR="0096057B" w:rsidRPr="005D7BD7" w:rsidRDefault="0096057B" w:rsidP="0096057B">
      <w:r w:rsidRPr="005D7BD7">
        <w:t xml:space="preserve">There is a one </w:t>
      </w:r>
      <w:r w:rsidR="00845139">
        <w:t xml:space="preserve">day </w:t>
      </w:r>
      <w:r w:rsidRPr="005D7BD7">
        <w:t>orientation that is done the last week of July prior to the first rotation beginning in August for all incoming 3</w:t>
      </w:r>
      <w:r w:rsidRPr="005D7BD7">
        <w:rPr>
          <w:vertAlign w:val="superscript"/>
        </w:rPr>
        <w:t>rd</w:t>
      </w:r>
      <w:r w:rsidRPr="005D7BD7">
        <w:t xml:space="preserve"> year students.  This inc</w:t>
      </w:r>
      <w:r w:rsidR="0045763C">
        <w:t>ludes computer training, review of</w:t>
      </w:r>
      <w:r w:rsidRPr="005D7BD7">
        <w:t xml:space="preserve"> ru</w:t>
      </w:r>
      <w:r w:rsidR="0045763C">
        <w:t>les and regulations, completing</w:t>
      </w:r>
      <w:r w:rsidRPr="005D7BD7">
        <w:t xml:space="preserve"> required paperwork, and receiving required name badges.</w:t>
      </w:r>
    </w:p>
    <w:p w14:paraId="2C9B3420" w14:textId="77777777" w:rsidR="0096057B" w:rsidRPr="00C02462" w:rsidRDefault="0096057B" w:rsidP="00C02462">
      <w:pPr>
        <w:pStyle w:val="NoSpacing"/>
        <w:rPr>
          <w:b/>
          <w:sz w:val="24"/>
          <w:szCs w:val="24"/>
        </w:rPr>
      </w:pPr>
      <w:r w:rsidRPr="00C02462">
        <w:rPr>
          <w:b/>
          <w:sz w:val="24"/>
          <w:szCs w:val="24"/>
        </w:rPr>
        <w:t>Community Information</w:t>
      </w:r>
    </w:p>
    <w:p w14:paraId="592B7BD3" w14:textId="77777777" w:rsidR="00845139" w:rsidRPr="00C02462" w:rsidRDefault="00845139" w:rsidP="00C02462">
      <w:pPr>
        <w:pStyle w:val="NoSpacing"/>
        <w:rPr>
          <w:rFonts w:ascii="Arial" w:eastAsia="Times New Roman" w:hAnsi="Arial" w:cs="Arial"/>
          <w:b/>
          <w:bCs/>
          <w:sz w:val="24"/>
          <w:szCs w:val="24"/>
        </w:rPr>
      </w:pPr>
      <w:r w:rsidRPr="00C02462">
        <w:rPr>
          <w:rFonts w:eastAsia="Times New Roman" w:cs="Arial"/>
          <w:b/>
          <w:bCs/>
          <w:sz w:val="24"/>
          <w:szCs w:val="24"/>
        </w:rPr>
        <w:t>Lancaster History</w:t>
      </w:r>
    </w:p>
    <w:p w14:paraId="743A4370" w14:textId="0914BA2B" w:rsidR="00845139" w:rsidRPr="00845139" w:rsidRDefault="00845139" w:rsidP="00845139">
      <w:pPr>
        <w:shd w:val="clear" w:color="auto" w:fill="FFFFFF"/>
        <w:spacing w:after="0" w:line="240" w:lineRule="auto"/>
        <w:rPr>
          <w:rFonts w:ascii="Arial" w:eastAsia="Times New Roman" w:hAnsi="Arial" w:cs="Arial"/>
          <w:color w:val="3F3F3F"/>
          <w:sz w:val="14"/>
          <w:szCs w:val="14"/>
        </w:rPr>
      </w:pPr>
      <w:r w:rsidRPr="00845139">
        <w:rPr>
          <w:rFonts w:eastAsia="Times New Roman" w:cs="Arial"/>
          <w:color w:val="3F3F3F"/>
        </w:rPr>
        <w:t xml:space="preserve">Originally inhabited by the Catawba, Cherokee and Waxhaw Indians, Lancaster's story began in the early 1750s when a vanguard of Scotch-Irish immigrants seeking inexpensive land and religious freedom moved into the area known as the </w:t>
      </w:r>
      <w:proofErr w:type="spellStart"/>
      <w:r w:rsidRPr="00845139">
        <w:rPr>
          <w:rFonts w:eastAsia="Times New Roman" w:cs="Arial"/>
          <w:color w:val="3F3F3F"/>
        </w:rPr>
        <w:t>Waxhaws</w:t>
      </w:r>
      <w:proofErr w:type="spellEnd"/>
      <w:r w:rsidRPr="00845139">
        <w:rPr>
          <w:rFonts w:eastAsia="Times New Roman" w:cs="Arial"/>
          <w:color w:val="3F3F3F"/>
        </w:rPr>
        <w:t xml:space="preserve"> (now northern Lancaster County) and established a settlement. A second colony was soon developed by English (Welsh), German and Scotch-Irish newcomers from Virginia, North Carolina and Pennsylvania in southern Lancaster County.</w:t>
      </w:r>
      <w:r w:rsidRPr="00845139">
        <w:rPr>
          <w:rFonts w:eastAsia="Times New Roman" w:cs="Arial"/>
          <w:color w:val="3F3F3F"/>
        </w:rPr>
        <w:br/>
      </w:r>
      <w:r w:rsidRPr="00845139">
        <w:rPr>
          <w:rFonts w:eastAsia="Times New Roman" w:cs="Arial"/>
          <w:color w:val="3F3F3F"/>
        </w:rPr>
        <w:br/>
        <w:t>Lancaster's name can be traced from fifteenth-century England, when the War of the Roses was fought between the House of Lancaster and the House of York, through their first settlement in Lancaster, Pennsylvania, and down to the county that was established in South Carolina in 1785 with the red rose, the insignia of the House of Lancaster, as its emblem.</w:t>
      </w:r>
      <w:r w:rsidRPr="00845139">
        <w:rPr>
          <w:rFonts w:eastAsia="Times New Roman" w:cs="Arial"/>
          <w:color w:val="3F3F3F"/>
        </w:rPr>
        <w:br/>
      </w:r>
      <w:r w:rsidRPr="00845139">
        <w:rPr>
          <w:rFonts w:eastAsia="Times New Roman" w:cs="Arial"/>
          <w:color w:val="3F3F3F"/>
        </w:rPr>
        <w:br/>
        <w:t xml:space="preserve">South Carolina native and Washington Monument architect Robert Mills designed the historic Lancaster County Courthouse in 1828. This hall of justice is a National Historic Landmark that continued to fulfill its court responsibilities until August, 2008, when an arson attempt severely damaged its roof, second and third floors. The 181-year-old building </w:t>
      </w:r>
      <w:r w:rsidR="006F788E">
        <w:rPr>
          <w:rFonts w:eastAsia="Times New Roman" w:cs="Arial"/>
          <w:color w:val="3F3F3F"/>
        </w:rPr>
        <w:t>has been</w:t>
      </w:r>
      <w:r w:rsidRPr="00845139">
        <w:rPr>
          <w:rFonts w:eastAsia="Times New Roman" w:cs="Arial"/>
          <w:color w:val="3F3F3F"/>
        </w:rPr>
        <w:t xml:space="preserve"> restored as closely as possible to its original appearance</w:t>
      </w:r>
      <w:r w:rsidR="006F788E">
        <w:rPr>
          <w:rFonts w:eastAsia="Times New Roman" w:cs="Arial"/>
          <w:color w:val="3F3F3F"/>
        </w:rPr>
        <w:t>.</w:t>
      </w:r>
      <w:r w:rsidRPr="00845139">
        <w:rPr>
          <w:rFonts w:eastAsia="Times New Roman" w:cs="Arial"/>
          <w:color w:val="3F3F3F"/>
        </w:rPr>
        <w:t xml:space="preserve"> Next </w:t>
      </w:r>
      <w:r w:rsidR="006F788E" w:rsidRPr="00845139">
        <w:rPr>
          <w:rFonts w:eastAsia="Times New Roman" w:cs="Arial"/>
          <w:color w:val="3F3F3F"/>
        </w:rPr>
        <w:t>door</w:t>
      </w:r>
      <w:r w:rsidR="006F788E">
        <w:rPr>
          <w:rFonts w:eastAsia="Times New Roman" w:cs="Arial"/>
          <w:color w:val="3F3F3F"/>
        </w:rPr>
        <w:t xml:space="preserve"> is the</w:t>
      </w:r>
      <w:r w:rsidRPr="00845139">
        <w:rPr>
          <w:rFonts w:eastAsia="Times New Roman" w:cs="Arial"/>
          <w:color w:val="3F3F3F"/>
        </w:rPr>
        <w:t xml:space="preserve"> new Courthouse for Lancaster County</w:t>
      </w:r>
      <w:r w:rsidR="006F788E">
        <w:rPr>
          <w:rFonts w:eastAsia="Times New Roman" w:cs="Arial"/>
          <w:color w:val="3F3F3F"/>
        </w:rPr>
        <w:t>.</w:t>
      </w:r>
      <w:r w:rsidRPr="00845139">
        <w:rPr>
          <w:rFonts w:eastAsia="Times New Roman" w:cs="Arial"/>
          <w:color w:val="3F3F3F"/>
        </w:rPr>
        <w:br/>
      </w:r>
      <w:r w:rsidRPr="00845139">
        <w:rPr>
          <w:rFonts w:eastAsia="Times New Roman" w:cs="Arial"/>
          <w:color w:val="3F3F3F"/>
        </w:rPr>
        <w:br/>
      </w:r>
      <w:r w:rsidR="00C02462">
        <w:rPr>
          <w:noProof/>
        </w:rPr>
        <w:drawing>
          <wp:anchor distT="0" distB="0" distL="114300" distR="114300" simplePos="0" relativeHeight="251671552" behindDoc="0" locked="0" layoutInCell="1" allowOverlap="1" wp14:anchorId="29F7FFF1" wp14:editId="2A2280C4">
            <wp:simplePos x="0" y="0"/>
            <wp:positionH relativeFrom="margin">
              <wp:align>right</wp:align>
            </wp:positionH>
            <wp:positionV relativeFrom="paragraph">
              <wp:posOffset>0</wp:posOffset>
            </wp:positionV>
            <wp:extent cx="1567180" cy="1196340"/>
            <wp:effectExtent l="0" t="0" r="0" b="3810"/>
            <wp:wrapThrough wrapText="bothSides">
              <wp:wrapPolygon edited="0">
                <wp:start x="0" y="0"/>
                <wp:lineTo x="0" y="21325"/>
                <wp:lineTo x="21267" y="21325"/>
                <wp:lineTo x="21267" y="0"/>
                <wp:lineTo x="0" y="0"/>
              </wp:wrapPolygon>
            </wp:wrapThrough>
            <wp:docPr id="4" name="Picture 4" descr="Robert Mills Court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bert Mills Courthou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7180" cy="1196340"/>
                    </a:xfrm>
                    <a:prstGeom prst="rect">
                      <a:avLst/>
                    </a:prstGeom>
                    <a:noFill/>
                    <a:ln>
                      <a:noFill/>
                    </a:ln>
                  </pic:spPr>
                </pic:pic>
              </a:graphicData>
            </a:graphic>
          </wp:anchor>
        </w:drawing>
      </w:r>
      <w:r w:rsidRPr="00845139">
        <w:rPr>
          <w:rFonts w:eastAsia="Times New Roman" w:cs="Arial"/>
          <w:color w:val="3F3F3F"/>
        </w:rPr>
        <w:t>Robert Mills had been employed earlier to design the Lancaster County Jail in 1825, in use today as government offices. A walking tour of historic downtown Lancaster would also include the Old Presbyterian Church and Cemetery built in 1862; the home of Colonel Elliott White Springs, textile industrialist, which was built in 1825; and the site of Lancaster Academy, the county's oldest continuous public school, founded in 1799. </w:t>
      </w:r>
      <w:r w:rsidRPr="00845139">
        <w:rPr>
          <w:rFonts w:eastAsia="Times New Roman" w:cs="Arial"/>
          <w:color w:val="3F3F3F"/>
        </w:rPr>
        <w:br/>
      </w:r>
      <w:r w:rsidRPr="00845139">
        <w:rPr>
          <w:rFonts w:eastAsia="Times New Roman" w:cs="Arial"/>
          <w:color w:val="3F3F3F"/>
        </w:rPr>
        <w:br/>
        <w:t xml:space="preserve">The entire county abounds with landmarks of historical significance. Much can be learned about Lancaster native and seventh President of the United States Andrew Jackson at the State Park established in his honor. The Waxhaw Presbyterian Church and Cemetery, completed in 1755, was the </w:t>
      </w:r>
      <w:r w:rsidR="005136F2">
        <w:rPr>
          <w:noProof/>
        </w:rPr>
        <w:drawing>
          <wp:anchor distT="0" distB="0" distL="114300" distR="114300" simplePos="0" relativeHeight="251672576" behindDoc="0" locked="0" layoutInCell="1" allowOverlap="1" wp14:anchorId="08B2AC3C" wp14:editId="498622C8">
            <wp:simplePos x="0" y="0"/>
            <wp:positionH relativeFrom="margin">
              <wp:align>right</wp:align>
            </wp:positionH>
            <wp:positionV relativeFrom="paragraph">
              <wp:posOffset>1866900</wp:posOffset>
            </wp:positionV>
            <wp:extent cx="960120" cy="840740"/>
            <wp:effectExtent l="0" t="0" r="0" b="0"/>
            <wp:wrapThrough wrapText="bothSides">
              <wp:wrapPolygon edited="0">
                <wp:start x="0" y="0"/>
                <wp:lineTo x="0" y="21045"/>
                <wp:lineTo x="21000" y="21045"/>
                <wp:lineTo x="21000" y="0"/>
                <wp:lineTo x="0" y="0"/>
              </wp:wrapPolygon>
            </wp:wrapThrough>
            <wp:docPr id="6" name="Picture 6" descr="Photograph of Old Waxhaw Presbyterian Church in 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otograph of Old Waxhaw Presbyterian Church in 20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120" cy="840740"/>
                    </a:xfrm>
                    <a:prstGeom prst="rect">
                      <a:avLst/>
                    </a:prstGeom>
                    <a:noFill/>
                    <a:ln>
                      <a:noFill/>
                    </a:ln>
                  </pic:spPr>
                </pic:pic>
              </a:graphicData>
            </a:graphic>
          </wp:anchor>
        </w:drawing>
      </w:r>
      <w:r w:rsidRPr="00845139">
        <w:rPr>
          <w:rFonts w:eastAsia="Times New Roman" w:cs="Arial"/>
          <w:color w:val="3F3F3F"/>
        </w:rPr>
        <w:t xml:space="preserve">first church in the area – Andrew Jackson's father is buried there, and a statue of his mother is in the graveyard. Services continue at the church today. In southern Lancaster County, the Mt. Carmel A.M.E. Zion Campground, which was established by the freedmen, has been a meeting site since the 1870s. </w:t>
      </w:r>
      <w:proofErr w:type="spellStart"/>
      <w:r w:rsidRPr="00845139">
        <w:rPr>
          <w:rFonts w:eastAsia="Times New Roman" w:cs="Arial"/>
          <w:color w:val="3F3F3F"/>
        </w:rPr>
        <w:t>Kilburnie</w:t>
      </w:r>
      <w:proofErr w:type="spellEnd"/>
      <w:r w:rsidRPr="00845139">
        <w:rPr>
          <w:rFonts w:eastAsia="Times New Roman" w:cs="Arial"/>
          <w:color w:val="3F3F3F"/>
        </w:rPr>
        <w:t>, which had been the oldest standing residence in the City of Lancaster, has been moved and lovingly restored as an historic bed and breakfast.</w:t>
      </w:r>
      <w:r w:rsidR="005136F2" w:rsidRPr="005136F2">
        <w:rPr>
          <w:noProof/>
        </w:rPr>
        <w:t xml:space="preserve"> </w:t>
      </w:r>
      <w:r w:rsidRPr="00845139">
        <w:rPr>
          <w:rFonts w:eastAsia="Times New Roman" w:cs="Arial"/>
          <w:color w:val="3F3F3F"/>
        </w:rPr>
        <w:br/>
      </w:r>
      <w:r w:rsidRPr="00845139">
        <w:rPr>
          <w:rFonts w:eastAsia="Times New Roman" w:cs="Arial"/>
          <w:color w:val="3F3F3F"/>
        </w:rPr>
        <w:br/>
        <w:t>Charles Duke, astronaut and moon-walker, grew up in Lancaster, and actress/early Broadway star Nina Mae McKinney was a Lancastrian</w:t>
      </w:r>
      <w:r w:rsidR="006F788E">
        <w:rPr>
          <w:rFonts w:eastAsia="Times New Roman" w:cs="Arial"/>
          <w:color w:val="3F3F3F"/>
        </w:rPr>
        <w:t xml:space="preserve"> and so was</w:t>
      </w:r>
      <w:r w:rsidRPr="00845139">
        <w:rPr>
          <w:rFonts w:eastAsia="Times New Roman" w:cs="Arial"/>
          <w:color w:val="3F3F3F"/>
        </w:rPr>
        <w:t xml:space="preserve"> Dr. J. Marion Sims, known as the “father of modern gynecology</w:t>
      </w:r>
      <w:r w:rsidR="006F788E">
        <w:rPr>
          <w:rFonts w:eastAsia="Times New Roman" w:cs="Arial"/>
          <w:color w:val="3F3F3F"/>
        </w:rPr>
        <w:t>.</w:t>
      </w:r>
      <w:r w:rsidRPr="00845139">
        <w:rPr>
          <w:rFonts w:eastAsia="Times New Roman" w:cs="Arial"/>
          <w:color w:val="3F3F3F"/>
        </w:rPr>
        <w:t xml:space="preserve">” </w:t>
      </w:r>
      <w:r w:rsidR="006F788E">
        <w:rPr>
          <w:rFonts w:eastAsia="Times New Roman" w:cs="Arial"/>
          <w:color w:val="3F3F3F"/>
        </w:rPr>
        <w:t xml:space="preserve">Another Lancastrian we are proud of is </w:t>
      </w:r>
      <w:r w:rsidRPr="00845139">
        <w:rPr>
          <w:rFonts w:eastAsia="Times New Roman" w:cs="Arial"/>
          <w:color w:val="3F3F3F"/>
        </w:rPr>
        <w:t>William R. Davie, ambassador to France and founder of the University of North Carolina.</w:t>
      </w:r>
      <w:r w:rsidRPr="00845139">
        <w:rPr>
          <w:rFonts w:eastAsia="Times New Roman" w:cs="Arial"/>
          <w:color w:val="3F3F3F"/>
        </w:rPr>
        <w:br/>
      </w:r>
      <w:r w:rsidRPr="00845139">
        <w:rPr>
          <w:rFonts w:eastAsia="Times New Roman" w:cs="Arial"/>
          <w:color w:val="3F3F3F"/>
        </w:rPr>
        <w:br/>
      </w:r>
      <w:r w:rsidR="00C02462">
        <w:rPr>
          <w:noProof/>
        </w:rPr>
        <w:drawing>
          <wp:inline distT="0" distB="0" distL="0" distR="0" wp14:anchorId="39F13A35" wp14:editId="7652DE24">
            <wp:extent cx="2997471" cy="1600030"/>
            <wp:effectExtent l="0" t="0" r="0" b="635"/>
            <wp:docPr id="3" name="Picture 3" descr="http://www.oldeenglishdistrict.com/sites/default/files/headerPhoto_artsand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ldeenglishdistrict.com/sites/default/files/headerPhoto_artsandcultur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599" cy="1627322"/>
                    </a:xfrm>
                    <a:prstGeom prst="rect">
                      <a:avLst/>
                    </a:prstGeom>
                    <a:noFill/>
                    <a:ln>
                      <a:noFill/>
                    </a:ln>
                  </pic:spPr>
                </pic:pic>
              </a:graphicData>
            </a:graphic>
          </wp:inline>
        </w:drawing>
      </w:r>
      <w:r w:rsidRPr="00845139">
        <w:rPr>
          <w:rFonts w:eastAsia="Times New Roman" w:cs="Arial"/>
          <w:i/>
          <w:iCs/>
          <w:color w:val="3F3F3F"/>
          <w:bdr w:val="none" w:sz="0" w:space="0" w:color="auto" w:frame="1"/>
        </w:rPr>
        <w:br/>
      </w:r>
    </w:p>
    <w:p w14:paraId="7A3A0E34" w14:textId="77777777" w:rsidR="00845139" w:rsidRPr="007E5E74" w:rsidRDefault="00845139" w:rsidP="0096057B">
      <w:pPr>
        <w:rPr>
          <w:b/>
          <w:sz w:val="24"/>
          <w:szCs w:val="24"/>
        </w:rPr>
      </w:pPr>
      <w:r w:rsidRPr="007E5E74">
        <w:rPr>
          <w:b/>
          <w:sz w:val="24"/>
          <w:szCs w:val="24"/>
        </w:rPr>
        <w:t>Websites:</w:t>
      </w:r>
    </w:p>
    <w:p w14:paraId="203FDE19" w14:textId="74197599" w:rsidR="005136F2" w:rsidRPr="005136F2" w:rsidRDefault="007D745E" w:rsidP="005136F2">
      <w:pPr>
        <w:spacing w:after="0"/>
      </w:pPr>
      <w:hyperlink r:id="rId11" w:history="1">
        <w:r w:rsidR="006F788E" w:rsidRPr="00EF7D10">
          <w:rPr>
            <w:rStyle w:val="Hyperlink"/>
          </w:rPr>
          <w:t>www.musclancastermedicalcenter.com</w:t>
        </w:r>
      </w:hyperlink>
      <w:r w:rsidR="005136F2">
        <w:t xml:space="preserve"> </w:t>
      </w:r>
    </w:p>
    <w:p w14:paraId="4D382CA3" w14:textId="77777777" w:rsidR="00C02462" w:rsidRDefault="007D745E" w:rsidP="005136F2">
      <w:pPr>
        <w:pStyle w:val="NoSpacing"/>
      </w:pPr>
      <w:hyperlink r:id="rId12" w:history="1">
        <w:r w:rsidR="00C02462" w:rsidRPr="0053363A">
          <w:rPr>
            <w:rStyle w:val="Hyperlink"/>
          </w:rPr>
          <w:t>www.lancasterchambersc.org</w:t>
        </w:r>
      </w:hyperlink>
    </w:p>
    <w:p w14:paraId="7F1554F5" w14:textId="77777777" w:rsidR="00C36F2E" w:rsidRDefault="007D745E" w:rsidP="005136F2">
      <w:pPr>
        <w:pStyle w:val="NoSpacing"/>
      </w:pPr>
      <w:hyperlink r:id="rId13" w:history="1">
        <w:r w:rsidR="00C02462" w:rsidRPr="0053363A">
          <w:rPr>
            <w:rStyle w:val="Hyperlink"/>
          </w:rPr>
          <w:t>www.lancastercitysc.com/performingarts.aspx</w:t>
        </w:r>
      </w:hyperlink>
      <w:r w:rsidR="00C02462">
        <w:t xml:space="preserve"> </w:t>
      </w:r>
    </w:p>
    <w:p w14:paraId="706942D9" w14:textId="77777777" w:rsidR="00566DE0" w:rsidRDefault="007D745E" w:rsidP="005136F2">
      <w:pPr>
        <w:pStyle w:val="NoSpacing"/>
      </w:pPr>
      <w:hyperlink r:id="rId14" w:history="1">
        <w:r w:rsidR="00C02462" w:rsidRPr="0053363A">
          <w:rPr>
            <w:rStyle w:val="Hyperlink"/>
          </w:rPr>
          <w:t>www.scartshub.com/venues/the-cultural-arts-center</w:t>
        </w:r>
      </w:hyperlink>
      <w:r w:rsidR="00C02462">
        <w:t xml:space="preserve"> </w:t>
      </w:r>
    </w:p>
    <w:p w14:paraId="113664D0" w14:textId="77777777" w:rsidR="007E5E74" w:rsidRDefault="007E5E74" w:rsidP="005136F2">
      <w:pPr>
        <w:pStyle w:val="NoSpacing"/>
      </w:pPr>
    </w:p>
    <w:p w14:paraId="6EC63B47" w14:textId="21E8FA29" w:rsidR="007E5E74" w:rsidRDefault="007E5E74" w:rsidP="005136F2">
      <w:pPr>
        <w:pStyle w:val="NoSpacing"/>
        <w:rPr>
          <w:b/>
          <w:sz w:val="24"/>
          <w:szCs w:val="24"/>
        </w:rPr>
      </w:pPr>
      <w:r w:rsidRPr="007E5E74">
        <w:rPr>
          <w:b/>
          <w:sz w:val="24"/>
          <w:szCs w:val="24"/>
        </w:rPr>
        <w:t xml:space="preserve">What Previous Students Say About </w:t>
      </w:r>
      <w:r w:rsidR="006F788E">
        <w:rPr>
          <w:b/>
          <w:sz w:val="24"/>
          <w:szCs w:val="24"/>
        </w:rPr>
        <w:t xml:space="preserve">MUSC </w:t>
      </w:r>
      <w:proofErr w:type="gramStart"/>
      <w:r w:rsidR="006F788E">
        <w:rPr>
          <w:b/>
          <w:sz w:val="24"/>
          <w:szCs w:val="24"/>
        </w:rPr>
        <w:t>Lancaster</w:t>
      </w:r>
      <w:proofErr w:type="gramEnd"/>
    </w:p>
    <w:p w14:paraId="45DD0A14" w14:textId="77777777" w:rsidR="007E5E74" w:rsidRDefault="007E5E74" w:rsidP="005136F2">
      <w:pPr>
        <w:pStyle w:val="NoSpacing"/>
        <w:rPr>
          <w:b/>
          <w:sz w:val="24"/>
          <w:szCs w:val="24"/>
        </w:rPr>
      </w:pPr>
    </w:p>
    <w:p w14:paraId="4BD881B3" w14:textId="770D7611" w:rsidR="007E5E74" w:rsidRPr="007E5E74" w:rsidRDefault="007E5E74" w:rsidP="005136F2">
      <w:pPr>
        <w:pStyle w:val="NoSpacing"/>
      </w:pPr>
      <w:r>
        <w:t>“</w:t>
      </w:r>
      <w:r w:rsidRPr="007E5E74">
        <w:t>I felt that the site</w:t>
      </w:r>
      <w:proofErr w:type="gramStart"/>
      <w:r w:rsidR="00E63E2C">
        <w:t>,</w:t>
      </w:r>
      <w:r w:rsidRPr="007E5E74">
        <w:t xml:space="preserve"> as a whole</w:t>
      </w:r>
      <w:r w:rsidR="00E63E2C">
        <w:t>,</w:t>
      </w:r>
      <w:r w:rsidRPr="007E5E74">
        <w:t xml:space="preserve"> is</w:t>
      </w:r>
      <w:proofErr w:type="gramEnd"/>
      <w:r w:rsidRPr="007E5E74">
        <w:t xml:space="preserve"> a good learning experience. </w:t>
      </w:r>
      <w:r w:rsidR="006F788E">
        <w:t>“</w:t>
      </w:r>
    </w:p>
    <w:p w14:paraId="4BF48119" w14:textId="77777777" w:rsidR="007E5E74" w:rsidRPr="007E5E74" w:rsidRDefault="007E5E74" w:rsidP="005136F2">
      <w:pPr>
        <w:pStyle w:val="NoSpacing"/>
      </w:pPr>
    </w:p>
    <w:p w14:paraId="7E098A73" w14:textId="77777777" w:rsidR="007E5E74" w:rsidRPr="007E5E74" w:rsidRDefault="007E5E74" w:rsidP="005136F2">
      <w:pPr>
        <w:pStyle w:val="NoSpacing"/>
      </w:pPr>
      <w:r>
        <w:t>“</w:t>
      </w:r>
      <w:r w:rsidRPr="007E5E74">
        <w:t>My overall experience was great!</w:t>
      </w:r>
      <w:r>
        <w:t>”</w:t>
      </w:r>
    </w:p>
    <w:p w14:paraId="4F114CF8" w14:textId="77777777" w:rsidR="007E5E74" w:rsidRDefault="007E5E74" w:rsidP="005136F2">
      <w:pPr>
        <w:pStyle w:val="NoSpacing"/>
      </w:pPr>
    </w:p>
    <w:p w14:paraId="65C2B536" w14:textId="77777777" w:rsidR="007E5E74" w:rsidRDefault="007E5E74" w:rsidP="005136F2">
      <w:pPr>
        <w:pStyle w:val="NoSpacing"/>
      </w:pPr>
      <w:r>
        <w:t>“</w:t>
      </w:r>
      <w:r w:rsidRPr="007E5E74">
        <w:t>I was very pleased all year with my site.</w:t>
      </w:r>
      <w:r>
        <w:t>”</w:t>
      </w:r>
    </w:p>
    <w:p w14:paraId="79AEC0C4" w14:textId="77777777" w:rsidR="007E5E74" w:rsidRDefault="007E5E74" w:rsidP="005136F2">
      <w:pPr>
        <w:pStyle w:val="NoSpacing"/>
      </w:pPr>
    </w:p>
    <w:p w14:paraId="40260B7A" w14:textId="77777777" w:rsidR="007E5E74" w:rsidRPr="007E5E74" w:rsidRDefault="007E5E74" w:rsidP="005136F2">
      <w:pPr>
        <w:pStyle w:val="NoSpacing"/>
      </w:pPr>
      <w:r>
        <w:t>“</w:t>
      </w:r>
      <w:r w:rsidRPr="007E5E74">
        <w:t>The staff was very friendly to us and make you feel at home in Lancaster. I enjoyed my experience very much and would highly recommend Lancaster to every 3rd year VCOM student.</w:t>
      </w:r>
      <w:r>
        <w:t>”</w:t>
      </w:r>
    </w:p>
    <w:sectPr w:rsidR="007E5E74" w:rsidRPr="007E5E74" w:rsidSect="007E5E74">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B134F"/>
    <w:multiLevelType w:val="multilevel"/>
    <w:tmpl w:val="3BB28B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1B50A37"/>
    <w:multiLevelType w:val="multilevel"/>
    <w:tmpl w:val="3006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0AB"/>
    <w:rsid w:val="000A7CC8"/>
    <w:rsid w:val="001A0FD5"/>
    <w:rsid w:val="001E295E"/>
    <w:rsid w:val="002039A4"/>
    <w:rsid w:val="00210C06"/>
    <w:rsid w:val="00212FF3"/>
    <w:rsid w:val="00287A42"/>
    <w:rsid w:val="002C7767"/>
    <w:rsid w:val="00352A1F"/>
    <w:rsid w:val="00390002"/>
    <w:rsid w:val="0045763C"/>
    <w:rsid w:val="00471D1E"/>
    <w:rsid w:val="00490DC0"/>
    <w:rsid w:val="00507EA4"/>
    <w:rsid w:val="005136F2"/>
    <w:rsid w:val="00566DE0"/>
    <w:rsid w:val="00572E84"/>
    <w:rsid w:val="005D7BD7"/>
    <w:rsid w:val="00607034"/>
    <w:rsid w:val="006F788E"/>
    <w:rsid w:val="0074502F"/>
    <w:rsid w:val="00793EF3"/>
    <w:rsid w:val="007E5E74"/>
    <w:rsid w:val="00845139"/>
    <w:rsid w:val="008B242D"/>
    <w:rsid w:val="00923292"/>
    <w:rsid w:val="0095055A"/>
    <w:rsid w:val="0096057B"/>
    <w:rsid w:val="009D06E7"/>
    <w:rsid w:val="00B17451"/>
    <w:rsid w:val="00B633ED"/>
    <w:rsid w:val="00C02462"/>
    <w:rsid w:val="00C02D1E"/>
    <w:rsid w:val="00C36F2E"/>
    <w:rsid w:val="00CA1BF4"/>
    <w:rsid w:val="00D340AB"/>
    <w:rsid w:val="00D65EE2"/>
    <w:rsid w:val="00D87D22"/>
    <w:rsid w:val="00E63E2C"/>
    <w:rsid w:val="00ED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C26A"/>
  <w15:docId w15:val="{8C66EE92-F057-4AAD-8CEB-057F7021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51"/>
  </w:style>
  <w:style w:type="paragraph" w:styleId="Heading3">
    <w:name w:val="heading 3"/>
    <w:basedOn w:val="Normal"/>
    <w:link w:val="Heading3Char"/>
    <w:uiPriority w:val="9"/>
    <w:qFormat/>
    <w:rsid w:val="008451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57B"/>
    <w:rPr>
      <w:color w:val="0563C1" w:themeColor="hyperlink"/>
      <w:u w:val="single"/>
    </w:rPr>
  </w:style>
  <w:style w:type="paragraph" w:styleId="PlainText">
    <w:name w:val="Plain Text"/>
    <w:basedOn w:val="Normal"/>
    <w:link w:val="PlainTextChar"/>
    <w:uiPriority w:val="99"/>
    <w:semiHidden/>
    <w:unhideWhenUsed/>
    <w:rsid w:val="005D7BD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D7BD7"/>
    <w:rPr>
      <w:rFonts w:ascii="Calibri" w:hAnsi="Calibri"/>
      <w:szCs w:val="21"/>
    </w:rPr>
  </w:style>
  <w:style w:type="character" w:styleId="FollowedHyperlink">
    <w:name w:val="FollowedHyperlink"/>
    <w:basedOn w:val="DefaultParagraphFont"/>
    <w:uiPriority w:val="99"/>
    <w:semiHidden/>
    <w:unhideWhenUsed/>
    <w:rsid w:val="00490DC0"/>
    <w:rPr>
      <w:color w:val="954F72" w:themeColor="followedHyperlink"/>
      <w:u w:val="single"/>
    </w:rPr>
  </w:style>
  <w:style w:type="character" w:customStyle="1" w:styleId="Heading3Char">
    <w:name w:val="Heading 3 Char"/>
    <w:basedOn w:val="DefaultParagraphFont"/>
    <w:link w:val="Heading3"/>
    <w:uiPriority w:val="9"/>
    <w:rsid w:val="0084513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451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45139"/>
  </w:style>
  <w:style w:type="character" w:styleId="Emphasis">
    <w:name w:val="Emphasis"/>
    <w:basedOn w:val="DefaultParagraphFont"/>
    <w:uiPriority w:val="20"/>
    <w:qFormat/>
    <w:rsid w:val="00845139"/>
    <w:rPr>
      <w:i/>
      <w:iCs/>
    </w:rPr>
  </w:style>
  <w:style w:type="character" w:styleId="Strong">
    <w:name w:val="Strong"/>
    <w:basedOn w:val="DefaultParagraphFont"/>
    <w:uiPriority w:val="22"/>
    <w:qFormat/>
    <w:rsid w:val="00845139"/>
    <w:rPr>
      <w:b/>
      <w:bCs/>
    </w:rPr>
  </w:style>
  <w:style w:type="paragraph" w:styleId="NoSpacing">
    <w:name w:val="No Spacing"/>
    <w:uiPriority w:val="1"/>
    <w:qFormat/>
    <w:rsid w:val="00845139"/>
    <w:pPr>
      <w:spacing w:after="0" w:line="240" w:lineRule="auto"/>
    </w:pPr>
  </w:style>
  <w:style w:type="character" w:styleId="UnresolvedMention">
    <w:name w:val="Unresolved Mention"/>
    <w:basedOn w:val="DefaultParagraphFont"/>
    <w:uiPriority w:val="99"/>
    <w:semiHidden/>
    <w:unhideWhenUsed/>
    <w:rsid w:val="006F788E"/>
    <w:rPr>
      <w:color w:val="605E5C"/>
      <w:shd w:val="clear" w:color="auto" w:fill="E1DFDD"/>
    </w:rPr>
  </w:style>
  <w:style w:type="paragraph" w:styleId="BalloonText">
    <w:name w:val="Balloon Text"/>
    <w:basedOn w:val="Normal"/>
    <w:link w:val="BalloonTextChar"/>
    <w:uiPriority w:val="99"/>
    <w:semiHidden/>
    <w:unhideWhenUsed/>
    <w:rsid w:val="00390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79811">
      <w:bodyDiv w:val="1"/>
      <w:marLeft w:val="0"/>
      <w:marRight w:val="0"/>
      <w:marTop w:val="0"/>
      <w:marBottom w:val="0"/>
      <w:divBdr>
        <w:top w:val="none" w:sz="0" w:space="0" w:color="auto"/>
        <w:left w:val="none" w:sz="0" w:space="0" w:color="auto"/>
        <w:bottom w:val="none" w:sz="0" w:space="0" w:color="auto"/>
        <w:right w:val="none" w:sz="0" w:space="0" w:color="auto"/>
      </w:divBdr>
    </w:div>
    <w:div w:id="759832853">
      <w:bodyDiv w:val="1"/>
      <w:marLeft w:val="0"/>
      <w:marRight w:val="0"/>
      <w:marTop w:val="0"/>
      <w:marBottom w:val="0"/>
      <w:divBdr>
        <w:top w:val="none" w:sz="0" w:space="0" w:color="auto"/>
        <w:left w:val="none" w:sz="0" w:space="0" w:color="auto"/>
        <w:bottom w:val="none" w:sz="0" w:space="0" w:color="auto"/>
        <w:right w:val="none" w:sz="0" w:space="0" w:color="auto"/>
      </w:divBdr>
    </w:div>
    <w:div w:id="1842046198">
      <w:bodyDiv w:val="1"/>
      <w:marLeft w:val="0"/>
      <w:marRight w:val="0"/>
      <w:marTop w:val="0"/>
      <w:marBottom w:val="0"/>
      <w:divBdr>
        <w:top w:val="none" w:sz="0" w:space="0" w:color="auto"/>
        <w:left w:val="none" w:sz="0" w:space="0" w:color="auto"/>
        <w:bottom w:val="none" w:sz="0" w:space="0" w:color="auto"/>
        <w:right w:val="none" w:sz="0" w:space="0" w:color="auto"/>
      </w:divBdr>
      <w:divsChild>
        <w:div w:id="1097020485">
          <w:marLeft w:val="120"/>
          <w:marRight w:val="120"/>
          <w:marTop w:val="0"/>
          <w:marBottom w:val="0"/>
          <w:divBdr>
            <w:top w:val="none" w:sz="0" w:space="0" w:color="auto"/>
            <w:left w:val="none" w:sz="0" w:space="0" w:color="auto"/>
            <w:bottom w:val="none" w:sz="0" w:space="0" w:color="auto"/>
            <w:right w:val="none" w:sz="0" w:space="0" w:color="auto"/>
          </w:divBdr>
          <w:divsChild>
            <w:div w:id="763309871">
              <w:marLeft w:val="0"/>
              <w:marRight w:val="0"/>
              <w:marTop w:val="0"/>
              <w:marBottom w:val="0"/>
              <w:divBdr>
                <w:top w:val="none" w:sz="0" w:space="0" w:color="auto"/>
                <w:left w:val="none" w:sz="0" w:space="0" w:color="auto"/>
                <w:bottom w:val="none" w:sz="0" w:space="0" w:color="auto"/>
                <w:right w:val="none" w:sz="0" w:space="0" w:color="auto"/>
              </w:divBdr>
              <w:divsChild>
                <w:div w:id="1584795865">
                  <w:marLeft w:val="0"/>
                  <w:marRight w:val="0"/>
                  <w:marTop w:val="0"/>
                  <w:marBottom w:val="0"/>
                  <w:divBdr>
                    <w:top w:val="none" w:sz="0" w:space="0" w:color="auto"/>
                    <w:left w:val="none" w:sz="0" w:space="0" w:color="auto"/>
                    <w:bottom w:val="none" w:sz="0" w:space="0" w:color="auto"/>
                    <w:right w:val="none" w:sz="0" w:space="0" w:color="auto"/>
                  </w:divBdr>
                </w:div>
                <w:div w:id="18824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5281">
          <w:marLeft w:val="0"/>
          <w:marRight w:val="0"/>
          <w:marTop w:val="0"/>
          <w:marBottom w:val="0"/>
          <w:divBdr>
            <w:top w:val="none" w:sz="0" w:space="0" w:color="auto"/>
            <w:left w:val="none" w:sz="0" w:space="0" w:color="auto"/>
            <w:bottom w:val="none" w:sz="0" w:space="0" w:color="auto"/>
            <w:right w:val="none" w:sz="0" w:space="0" w:color="auto"/>
          </w:divBdr>
          <w:divsChild>
            <w:div w:id="4372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lancastercitysc.com/performingarts.aspx"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lancasterchambersc.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musclancastermedicalcenter.com"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scartshub.com/venues/the-cultural-arts-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Jillian</dc:creator>
  <cp:keywords/>
  <dc:description/>
  <cp:lastModifiedBy>Radcliff, Joy</cp:lastModifiedBy>
  <cp:revision>3</cp:revision>
  <cp:lastPrinted>2021-06-30T14:47:00Z</cp:lastPrinted>
  <dcterms:created xsi:type="dcterms:W3CDTF">2022-01-21T20:08:00Z</dcterms:created>
  <dcterms:modified xsi:type="dcterms:W3CDTF">2022-01-21T20:29:00Z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465371211</vt:i4>
  </property>
</Properties>
</file>