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7210E" w14:textId="5BB1DD33" w:rsidR="006C3387" w:rsidRDefault="001D2665" w:rsidP="001D2665">
      <w:pPr>
        <w:pStyle w:val="Title"/>
        <w:jc w:val="center"/>
      </w:pPr>
      <w:r>
        <w:t>Abstract Writing Guides and Examples</w:t>
      </w:r>
    </w:p>
    <w:sdt>
      <w:sdtPr>
        <w:id w:val="206220479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6547C766" w14:textId="613EB368" w:rsidR="00565159" w:rsidRDefault="00565159">
          <w:pPr>
            <w:pStyle w:val="TOCHeading"/>
          </w:pPr>
          <w:r>
            <w:t>Contents</w:t>
          </w:r>
        </w:p>
        <w:p w14:paraId="306661E2" w14:textId="08A3ADF8" w:rsidR="00565159" w:rsidRDefault="00565159">
          <w:pPr>
            <w:pStyle w:val="TOC1"/>
            <w:tabs>
              <w:tab w:val="right" w:leader="dot" w:pos="9350"/>
            </w:tabs>
            <w:rPr>
              <w:noProof/>
            </w:rPr>
          </w:pPr>
          <w:r>
            <w:fldChar w:fldCharType="begin"/>
          </w:r>
          <w:r>
            <w:instrText xml:space="preserve"> TOC \o "1-3" \h \z \u </w:instrText>
          </w:r>
          <w:r>
            <w:fldChar w:fldCharType="separate"/>
          </w:r>
          <w:hyperlink w:anchor="_Toc182555623" w:history="1">
            <w:r w:rsidRPr="009705B8">
              <w:rPr>
                <w:rStyle w:val="Hyperlink"/>
                <w:b/>
                <w:bCs/>
                <w:noProof/>
              </w:rPr>
              <w:t>Guide for Research Project Abstract</w:t>
            </w:r>
            <w:r>
              <w:rPr>
                <w:noProof/>
                <w:webHidden/>
              </w:rPr>
              <w:tab/>
            </w:r>
            <w:r>
              <w:rPr>
                <w:noProof/>
                <w:webHidden/>
              </w:rPr>
              <w:fldChar w:fldCharType="begin"/>
            </w:r>
            <w:r>
              <w:rPr>
                <w:noProof/>
                <w:webHidden/>
              </w:rPr>
              <w:instrText xml:space="preserve"> PAGEREF _Toc182555623 \h </w:instrText>
            </w:r>
            <w:r>
              <w:rPr>
                <w:noProof/>
                <w:webHidden/>
              </w:rPr>
            </w:r>
            <w:r>
              <w:rPr>
                <w:noProof/>
                <w:webHidden/>
              </w:rPr>
              <w:fldChar w:fldCharType="separate"/>
            </w:r>
            <w:r>
              <w:rPr>
                <w:noProof/>
                <w:webHidden/>
              </w:rPr>
              <w:t>2</w:t>
            </w:r>
            <w:r>
              <w:rPr>
                <w:noProof/>
                <w:webHidden/>
              </w:rPr>
              <w:fldChar w:fldCharType="end"/>
            </w:r>
          </w:hyperlink>
        </w:p>
        <w:p w14:paraId="62C5E9B3" w14:textId="0AA70344" w:rsidR="00565159" w:rsidRDefault="00565159">
          <w:pPr>
            <w:pStyle w:val="TOC1"/>
            <w:tabs>
              <w:tab w:val="right" w:leader="dot" w:pos="9350"/>
            </w:tabs>
            <w:rPr>
              <w:noProof/>
            </w:rPr>
          </w:pPr>
          <w:hyperlink w:anchor="_Toc182555624" w:history="1">
            <w:r w:rsidRPr="009705B8">
              <w:rPr>
                <w:rStyle w:val="Hyperlink"/>
                <w:b/>
                <w:bCs/>
                <w:noProof/>
              </w:rPr>
              <w:t>Example Abstract for Research Project</w:t>
            </w:r>
            <w:r>
              <w:rPr>
                <w:noProof/>
                <w:webHidden/>
              </w:rPr>
              <w:tab/>
            </w:r>
            <w:r>
              <w:rPr>
                <w:noProof/>
                <w:webHidden/>
              </w:rPr>
              <w:fldChar w:fldCharType="begin"/>
            </w:r>
            <w:r>
              <w:rPr>
                <w:noProof/>
                <w:webHidden/>
              </w:rPr>
              <w:instrText xml:space="preserve"> PAGEREF _Toc182555624 \h </w:instrText>
            </w:r>
            <w:r>
              <w:rPr>
                <w:noProof/>
                <w:webHidden/>
              </w:rPr>
            </w:r>
            <w:r>
              <w:rPr>
                <w:noProof/>
                <w:webHidden/>
              </w:rPr>
              <w:fldChar w:fldCharType="separate"/>
            </w:r>
            <w:r>
              <w:rPr>
                <w:noProof/>
                <w:webHidden/>
              </w:rPr>
              <w:t>3</w:t>
            </w:r>
            <w:r>
              <w:rPr>
                <w:noProof/>
                <w:webHidden/>
              </w:rPr>
              <w:fldChar w:fldCharType="end"/>
            </w:r>
          </w:hyperlink>
        </w:p>
        <w:p w14:paraId="5DA3669F" w14:textId="36C277B1" w:rsidR="00565159" w:rsidRDefault="00565159">
          <w:pPr>
            <w:pStyle w:val="TOC1"/>
            <w:tabs>
              <w:tab w:val="right" w:leader="dot" w:pos="9350"/>
            </w:tabs>
            <w:rPr>
              <w:noProof/>
            </w:rPr>
          </w:pPr>
          <w:hyperlink w:anchor="_Toc182555625" w:history="1">
            <w:r w:rsidRPr="009705B8">
              <w:rPr>
                <w:rStyle w:val="Hyperlink"/>
                <w:b/>
                <w:bCs/>
                <w:noProof/>
              </w:rPr>
              <w:t>Guide for Case Report Abstract</w:t>
            </w:r>
            <w:r>
              <w:rPr>
                <w:noProof/>
                <w:webHidden/>
              </w:rPr>
              <w:tab/>
            </w:r>
            <w:r>
              <w:rPr>
                <w:noProof/>
                <w:webHidden/>
              </w:rPr>
              <w:fldChar w:fldCharType="begin"/>
            </w:r>
            <w:r>
              <w:rPr>
                <w:noProof/>
                <w:webHidden/>
              </w:rPr>
              <w:instrText xml:space="preserve"> PAGEREF _Toc182555625 \h </w:instrText>
            </w:r>
            <w:r>
              <w:rPr>
                <w:noProof/>
                <w:webHidden/>
              </w:rPr>
            </w:r>
            <w:r>
              <w:rPr>
                <w:noProof/>
                <w:webHidden/>
              </w:rPr>
              <w:fldChar w:fldCharType="separate"/>
            </w:r>
            <w:r>
              <w:rPr>
                <w:noProof/>
                <w:webHidden/>
              </w:rPr>
              <w:t>4</w:t>
            </w:r>
            <w:r>
              <w:rPr>
                <w:noProof/>
                <w:webHidden/>
              </w:rPr>
              <w:fldChar w:fldCharType="end"/>
            </w:r>
          </w:hyperlink>
        </w:p>
        <w:p w14:paraId="60A4BF7F" w14:textId="0F644F9B" w:rsidR="00565159" w:rsidRDefault="00565159">
          <w:pPr>
            <w:pStyle w:val="TOC1"/>
            <w:tabs>
              <w:tab w:val="right" w:leader="dot" w:pos="9350"/>
            </w:tabs>
            <w:rPr>
              <w:noProof/>
            </w:rPr>
          </w:pPr>
          <w:hyperlink w:anchor="_Toc182555626" w:history="1">
            <w:r w:rsidRPr="009705B8">
              <w:rPr>
                <w:rStyle w:val="Hyperlink"/>
                <w:b/>
                <w:bCs/>
                <w:noProof/>
              </w:rPr>
              <w:t>Example Abstract for Case Report</w:t>
            </w:r>
            <w:r>
              <w:rPr>
                <w:noProof/>
                <w:webHidden/>
              </w:rPr>
              <w:tab/>
            </w:r>
            <w:r>
              <w:rPr>
                <w:noProof/>
                <w:webHidden/>
              </w:rPr>
              <w:fldChar w:fldCharType="begin"/>
            </w:r>
            <w:r>
              <w:rPr>
                <w:noProof/>
                <w:webHidden/>
              </w:rPr>
              <w:instrText xml:space="preserve"> PAGEREF _Toc182555626 \h </w:instrText>
            </w:r>
            <w:r>
              <w:rPr>
                <w:noProof/>
                <w:webHidden/>
              </w:rPr>
            </w:r>
            <w:r>
              <w:rPr>
                <w:noProof/>
                <w:webHidden/>
              </w:rPr>
              <w:fldChar w:fldCharType="separate"/>
            </w:r>
            <w:r>
              <w:rPr>
                <w:noProof/>
                <w:webHidden/>
              </w:rPr>
              <w:t>5</w:t>
            </w:r>
            <w:r>
              <w:rPr>
                <w:noProof/>
                <w:webHidden/>
              </w:rPr>
              <w:fldChar w:fldCharType="end"/>
            </w:r>
          </w:hyperlink>
        </w:p>
        <w:p w14:paraId="0DB98919" w14:textId="164E9F37" w:rsidR="00565159" w:rsidRDefault="00565159">
          <w:r>
            <w:rPr>
              <w:b/>
              <w:bCs/>
              <w:noProof/>
            </w:rPr>
            <w:fldChar w:fldCharType="end"/>
          </w:r>
        </w:p>
      </w:sdtContent>
    </w:sdt>
    <w:p w14:paraId="32E43B36" w14:textId="02D6BF3F" w:rsidR="001D2665" w:rsidRDefault="001D2665"/>
    <w:p w14:paraId="7F42AD4E" w14:textId="77777777" w:rsidR="00315D67" w:rsidRDefault="00315D67">
      <w:pPr>
        <w:rPr>
          <w:rFonts w:asciiTheme="majorHAnsi" w:eastAsiaTheme="majorEastAsia" w:hAnsiTheme="majorHAnsi" w:cstheme="majorBidi"/>
          <w:b/>
          <w:bCs/>
          <w:color w:val="2F5496" w:themeColor="accent1" w:themeShade="BF"/>
          <w:sz w:val="32"/>
          <w:szCs w:val="32"/>
        </w:rPr>
      </w:pPr>
      <w:r>
        <w:rPr>
          <w:b/>
          <w:bCs/>
        </w:rPr>
        <w:br w:type="page"/>
      </w:r>
    </w:p>
    <w:p w14:paraId="2B3B5431" w14:textId="03737456" w:rsidR="00FD341B" w:rsidRPr="00CF748D" w:rsidRDefault="009B7039" w:rsidP="009B7039">
      <w:pPr>
        <w:pStyle w:val="Heading1"/>
        <w:rPr>
          <w:b/>
          <w:bCs/>
        </w:rPr>
      </w:pPr>
      <w:bookmarkStart w:id="0" w:name="_Toc182555623"/>
      <w:r w:rsidRPr="00CF748D">
        <w:rPr>
          <w:b/>
          <w:bCs/>
        </w:rPr>
        <w:lastRenderedPageBreak/>
        <w:t xml:space="preserve">Guide for </w:t>
      </w:r>
      <w:r w:rsidR="00BD6460" w:rsidRPr="00CF748D">
        <w:rPr>
          <w:b/>
          <w:bCs/>
        </w:rPr>
        <w:t>Research Project Abstract</w:t>
      </w:r>
      <w:bookmarkEnd w:id="0"/>
    </w:p>
    <w:p w14:paraId="1E19B87D" w14:textId="77777777" w:rsidR="00FD341B" w:rsidRDefault="00FD341B" w:rsidP="00FD341B">
      <w:pPr>
        <w:pStyle w:val="NormalWeb"/>
        <w:shd w:val="clear" w:color="auto" w:fill="FFFFFF"/>
        <w:spacing w:before="0" w:beforeAutospacing="0" w:after="0" w:afterAutospacing="0"/>
        <w:rPr>
          <w:rFonts w:asciiTheme="minorHAnsi" w:hAnsiTheme="minorHAnsi" w:cstheme="minorHAnsi"/>
          <w:b/>
          <w:bCs/>
          <w:i/>
          <w:iCs/>
        </w:rPr>
      </w:pPr>
      <w:r>
        <w:rPr>
          <w:rFonts w:asciiTheme="minorHAnsi" w:hAnsiTheme="minorHAnsi" w:cstheme="minorHAnsi"/>
          <w:b/>
          <w:bCs/>
          <w:i/>
          <w:iCs/>
        </w:rPr>
        <w:t>Essentials</w:t>
      </w:r>
    </w:p>
    <w:p w14:paraId="5BC76156" w14:textId="77777777" w:rsidR="00FD341B" w:rsidRPr="0023027D" w:rsidRDefault="00FD341B" w:rsidP="00FD341B">
      <w:pPr>
        <w:pStyle w:val="NormalWeb"/>
        <w:numPr>
          <w:ilvl w:val="0"/>
          <w:numId w:val="2"/>
        </w:numPr>
        <w:shd w:val="clear" w:color="auto" w:fill="FFFFFF"/>
        <w:spacing w:before="0" w:beforeAutospacing="0" w:after="0" w:afterAutospacing="0"/>
        <w:rPr>
          <w:rFonts w:asciiTheme="minorHAnsi" w:hAnsiTheme="minorHAnsi" w:cstheme="minorHAnsi"/>
          <w:b/>
          <w:bCs/>
        </w:rPr>
      </w:pPr>
      <w:r w:rsidRPr="0023027D">
        <w:rPr>
          <w:rFonts w:asciiTheme="minorHAnsi" w:hAnsiTheme="minorHAnsi" w:cstheme="minorHAnsi"/>
          <w:b/>
          <w:bCs/>
        </w:rPr>
        <w:t xml:space="preserve">Be sure that all appropriate individuals are listed as authors. </w:t>
      </w:r>
    </w:p>
    <w:p w14:paraId="0AEDF67D" w14:textId="77777777" w:rsidR="00FD341B" w:rsidRPr="00FE291F" w:rsidRDefault="00FD341B" w:rsidP="00FD341B">
      <w:pPr>
        <w:pStyle w:val="NormalWeb"/>
        <w:numPr>
          <w:ilvl w:val="0"/>
          <w:numId w:val="2"/>
        </w:numPr>
        <w:shd w:val="clear" w:color="auto" w:fill="FFFFFF"/>
        <w:spacing w:before="0" w:beforeAutospacing="0" w:after="0" w:afterAutospacing="0"/>
        <w:rPr>
          <w:rFonts w:asciiTheme="minorHAnsi" w:hAnsiTheme="minorHAnsi" w:cstheme="minorHAnsi"/>
        </w:rPr>
      </w:pPr>
      <w:r w:rsidRPr="00FE291F">
        <w:rPr>
          <w:rFonts w:asciiTheme="minorHAnsi" w:hAnsiTheme="minorHAnsi" w:cstheme="minorHAnsi"/>
        </w:rPr>
        <w:t xml:space="preserve">Be sure to </w:t>
      </w:r>
      <w:r w:rsidRPr="00FE291F">
        <w:rPr>
          <w:rFonts w:asciiTheme="minorHAnsi" w:hAnsiTheme="minorHAnsi" w:cstheme="minorHAnsi"/>
          <w:b/>
          <w:bCs/>
        </w:rPr>
        <w:t>include appropriate institutional affiliations for all authors</w:t>
      </w:r>
      <w:r>
        <w:rPr>
          <w:rFonts w:asciiTheme="minorHAnsi" w:hAnsiTheme="minorHAnsi" w:cstheme="minorHAnsi"/>
          <w:b/>
          <w:bCs/>
        </w:rPr>
        <w:t xml:space="preserve"> and indicate the affiliation for each</w:t>
      </w:r>
      <w:r w:rsidRPr="00FE291F">
        <w:rPr>
          <w:rFonts w:asciiTheme="minorHAnsi" w:hAnsiTheme="minorHAnsi" w:cstheme="minorHAnsi"/>
        </w:rPr>
        <w:t xml:space="preserve">. If an author is a student, his/her current academic institution should be listed as his/her institutional affiliation (e.g., VCOM-Auburn is the affiliation for VCOM-Auburn students). </w:t>
      </w:r>
      <w:r>
        <w:rPr>
          <w:rFonts w:asciiTheme="minorHAnsi" w:hAnsiTheme="minorHAnsi" w:cstheme="minorHAnsi"/>
        </w:rPr>
        <w:t>Please see the example abstract.</w:t>
      </w:r>
    </w:p>
    <w:p w14:paraId="6615CF82" w14:textId="77777777" w:rsidR="00FD341B" w:rsidRDefault="00FD341B" w:rsidP="00FD341B">
      <w:pPr>
        <w:pStyle w:val="NormalWeb"/>
        <w:shd w:val="clear" w:color="auto" w:fill="FFFFFF"/>
        <w:spacing w:before="0" w:beforeAutospacing="0" w:after="0" w:afterAutospacing="0"/>
        <w:rPr>
          <w:rFonts w:asciiTheme="minorHAnsi" w:hAnsiTheme="minorHAnsi" w:cstheme="minorHAnsi"/>
          <w:b/>
          <w:bCs/>
          <w:i/>
          <w:iCs/>
        </w:rPr>
      </w:pPr>
    </w:p>
    <w:p w14:paraId="6DC68D9C" w14:textId="77777777" w:rsidR="00FD341B" w:rsidRPr="002677DE" w:rsidRDefault="00FD341B" w:rsidP="00FD341B">
      <w:pPr>
        <w:pStyle w:val="NormalWeb"/>
        <w:shd w:val="clear" w:color="auto" w:fill="FFFFFF"/>
        <w:spacing w:before="0" w:beforeAutospacing="0" w:after="0" w:afterAutospacing="0"/>
        <w:rPr>
          <w:rFonts w:asciiTheme="minorHAnsi" w:hAnsiTheme="minorHAnsi" w:cstheme="minorHAnsi"/>
          <w:b/>
          <w:bCs/>
        </w:rPr>
      </w:pPr>
      <w:r w:rsidRPr="002677DE">
        <w:rPr>
          <w:rFonts w:asciiTheme="minorHAnsi" w:hAnsiTheme="minorHAnsi" w:cstheme="minorHAnsi"/>
          <w:b/>
          <w:bCs/>
          <w:i/>
          <w:iCs/>
        </w:rPr>
        <w:t>Tips for a good abstract</w:t>
      </w:r>
      <w:r w:rsidRPr="002677DE">
        <w:rPr>
          <w:rFonts w:asciiTheme="minorHAnsi" w:hAnsiTheme="minorHAnsi" w:cstheme="minorHAnsi"/>
          <w:b/>
          <w:bCs/>
        </w:rPr>
        <w:t xml:space="preserve"> </w:t>
      </w:r>
    </w:p>
    <w:p w14:paraId="75337C46" w14:textId="77777777" w:rsidR="00FD341B" w:rsidRPr="001C6703" w:rsidRDefault="00FD341B" w:rsidP="00FD341B">
      <w:pPr>
        <w:pStyle w:val="NormalWeb"/>
        <w:numPr>
          <w:ilvl w:val="0"/>
          <w:numId w:val="1"/>
        </w:numPr>
        <w:shd w:val="clear" w:color="auto" w:fill="FFFFFF"/>
        <w:spacing w:before="0" w:beforeAutospacing="0"/>
        <w:rPr>
          <w:rFonts w:asciiTheme="minorHAnsi" w:hAnsiTheme="minorHAnsi" w:cstheme="minorHAnsi"/>
        </w:rPr>
      </w:pPr>
      <w:r w:rsidRPr="001C6703">
        <w:rPr>
          <w:rFonts w:asciiTheme="minorHAnsi" w:hAnsiTheme="minorHAnsi" w:cstheme="minorHAnsi"/>
        </w:rPr>
        <w:t>The title is a summary of the abstract itself and should convince the reader that the topic is important</w:t>
      </w:r>
      <w:r>
        <w:rPr>
          <w:rFonts w:asciiTheme="minorHAnsi" w:hAnsiTheme="minorHAnsi" w:cstheme="minorHAnsi"/>
        </w:rPr>
        <w:t xml:space="preserve"> and</w:t>
      </w:r>
      <w:r w:rsidRPr="001C6703">
        <w:rPr>
          <w:rFonts w:asciiTheme="minorHAnsi" w:hAnsiTheme="minorHAnsi" w:cstheme="minorHAnsi"/>
        </w:rPr>
        <w:t xml:space="preserve"> relevant. Make the title short, descriptive, and interesting. </w:t>
      </w:r>
    </w:p>
    <w:p w14:paraId="53338B21" w14:textId="77777777" w:rsidR="00FD341B" w:rsidRDefault="00FD341B" w:rsidP="00FD341B">
      <w:pPr>
        <w:pStyle w:val="NormalWeb"/>
        <w:numPr>
          <w:ilvl w:val="0"/>
          <w:numId w:val="1"/>
        </w:numPr>
        <w:shd w:val="clear" w:color="auto" w:fill="FFFFFF"/>
        <w:spacing w:before="0" w:beforeAutospacing="0"/>
        <w:rPr>
          <w:rFonts w:asciiTheme="minorHAnsi" w:hAnsiTheme="minorHAnsi" w:cstheme="minorHAnsi"/>
        </w:rPr>
      </w:pPr>
      <w:r w:rsidRPr="001C6703">
        <w:rPr>
          <w:rFonts w:asciiTheme="minorHAnsi" w:hAnsiTheme="minorHAnsi" w:cstheme="minorHAnsi"/>
        </w:rPr>
        <w:t>Avoid the use of jargon and excessive reliance on abbreviations. Always spell out the abbreviations the first time they are mentioned unless they are commonly recognized (e.g., CBC).</w:t>
      </w:r>
    </w:p>
    <w:p w14:paraId="7B6D5B02" w14:textId="77777777" w:rsidR="00FD341B" w:rsidRDefault="00FD341B" w:rsidP="00FD341B">
      <w:pPr>
        <w:pStyle w:val="NormalWeb"/>
        <w:numPr>
          <w:ilvl w:val="0"/>
          <w:numId w:val="1"/>
        </w:numPr>
        <w:shd w:val="clear" w:color="auto" w:fill="FFFFFF"/>
        <w:spacing w:before="0" w:beforeAutospacing="0"/>
        <w:rPr>
          <w:rFonts w:asciiTheme="minorHAnsi" w:hAnsiTheme="minorHAnsi" w:cstheme="minorHAnsi"/>
        </w:rPr>
      </w:pPr>
      <w:r w:rsidRPr="001C6703">
        <w:rPr>
          <w:rFonts w:asciiTheme="minorHAnsi" w:hAnsiTheme="minorHAnsi" w:cstheme="minorHAnsi"/>
        </w:rPr>
        <w:t xml:space="preserve">Get help from a mentor who is not familiar with the case; such mentors can quickly point out areas that are unclear. Make revisions based upon the feedback. </w:t>
      </w:r>
    </w:p>
    <w:p w14:paraId="2D495CC1" w14:textId="77777777" w:rsidR="00FD341B" w:rsidRPr="001C6703" w:rsidRDefault="00FD341B" w:rsidP="00FD341B">
      <w:pPr>
        <w:pStyle w:val="NormalWeb"/>
        <w:numPr>
          <w:ilvl w:val="0"/>
          <w:numId w:val="1"/>
        </w:numPr>
        <w:shd w:val="clear" w:color="auto" w:fill="FFFFFF"/>
        <w:spacing w:before="0" w:beforeAutospacing="0"/>
        <w:rPr>
          <w:rFonts w:asciiTheme="minorHAnsi" w:hAnsiTheme="minorHAnsi" w:cstheme="minorHAnsi"/>
        </w:rPr>
      </w:pPr>
      <w:r>
        <w:rPr>
          <w:rFonts w:asciiTheme="minorHAnsi" w:hAnsiTheme="minorHAnsi" w:cstheme="minorHAnsi"/>
        </w:rPr>
        <w:t>H</w:t>
      </w:r>
      <w:r w:rsidRPr="001C6703">
        <w:rPr>
          <w:rFonts w:asciiTheme="minorHAnsi" w:hAnsiTheme="minorHAnsi" w:cstheme="minorHAnsi"/>
        </w:rPr>
        <w:t>ave others read your draft to check for technical errors, such as spelling and grammar mistakes. Reading the abstract aloud is another good way to catch awkward phrasing and word omissions.</w:t>
      </w:r>
    </w:p>
    <w:p w14:paraId="727829DB" w14:textId="77777777" w:rsidR="00FD341B" w:rsidRDefault="00FD341B" w:rsidP="00FD341B">
      <w:pPr>
        <w:pStyle w:val="NormalWeb"/>
        <w:shd w:val="clear" w:color="auto" w:fill="FFFFFF"/>
        <w:spacing w:after="0" w:afterAutospacing="0"/>
        <w:rPr>
          <w:rStyle w:val="Strong"/>
          <w:rFonts w:asciiTheme="minorHAnsi" w:eastAsiaTheme="majorEastAsia" w:hAnsiTheme="minorHAnsi" w:cstheme="minorHAnsi"/>
          <w:i/>
          <w:iCs/>
        </w:rPr>
      </w:pPr>
      <w:r w:rsidRPr="002677DE">
        <w:rPr>
          <w:rStyle w:val="Strong"/>
          <w:rFonts w:asciiTheme="minorHAnsi" w:eastAsiaTheme="majorEastAsia" w:hAnsiTheme="minorHAnsi" w:cstheme="minorHAnsi"/>
          <w:i/>
          <w:iCs/>
        </w:rPr>
        <w:t xml:space="preserve">Parts of the abstract </w:t>
      </w:r>
      <w:r w:rsidRPr="0023027D">
        <w:rPr>
          <w:rStyle w:val="Strong"/>
          <w:rFonts w:asciiTheme="minorHAnsi" w:eastAsiaTheme="majorEastAsia" w:hAnsiTheme="minorHAnsi" w:cstheme="minorHAnsi"/>
          <w:i/>
          <w:iCs/>
        </w:rPr>
        <w:t>(please see example abstract)</w:t>
      </w:r>
    </w:p>
    <w:p w14:paraId="06EABD49" w14:textId="77777777" w:rsidR="00FD341B" w:rsidRPr="0023027D" w:rsidRDefault="00FD341B" w:rsidP="00FD341B">
      <w:pPr>
        <w:spacing w:after="0"/>
        <w:rPr>
          <w:sz w:val="24"/>
          <w:szCs w:val="24"/>
        </w:rPr>
      </w:pPr>
      <w:r w:rsidRPr="0023027D">
        <w:rPr>
          <w:b/>
          <w:bCs/>
          <w:sz w:val="24"/>
          <w:szCs w:val="24"/>
        </w:rPr>
        <w:t>Background:</w:t>
      </w:r>
      <w:r w:rsidRPr="0023027D">
        <w:rPr>
          <w:sz w:val="24"/>
          <w:szCs w:val="24"/>
        </w:rPr>
        <w:t xml:space="preserve"> Provide the key background information about why the study was done (what is known, what is not known, what needs to be determined). This section should make it clear why the work is important and/or novel. </w:t>
      </w:r>
    </w:p>
    <w:p w14:paraId="766C3D68" w14:textId="77777777" w:rsidR="00FD341B" w:rsidRPr="0023027D" w:rsidRDefault="00FD341B" w:rsidP="00FD341B">
      <w:pPr>
        <w:spacing w:after="0"/>
        <w:rPr>
          <w:sz w:val="24"/>
          <w:szCs w:val="24"/>
        </w:rPr>
      </w:pPr>
      <w:r w:rsidRPr="0023027D">
        <w:rPr>
          <w:b/>
          <w:bCs/>
          <w:sz w:val="24"/>
          <w:szCs w:val="24"/>
        </w:rPr>
        <w:t>Objective:</w:t>
      </w:r>
      <w:r w:rsidRPr="0023027D">
        <w:rPr>
          <w:sz w:val="24"/>
          <w:szCs w:val="24"/>
        </w:rPr>
        <w:t xml:space="preserve"> Concisely, state the objective(s) of the study. This section should make it clear what the aim of the study was and/or what hypothesis was being tested. </w:t>
      </w:r>
    </w:p>
    <w:p w14:paraId="317CBF36" w14:textId="77777777" w:rsidR="00FD341B" w:rsidRPr="0023027D" w:rsidRDefault="00FD341B" w:rsidP="00FD341B">
      <w:pPr>
        <w:spacing w:after="0"/>
        <w:rPr>
          <w:sz w:val="24"/>
          <w:szCs w:val="24"/>
        </w:rPr>
      </w:pPr>
      <w:r w:rsidRPr="0023027D">
        <w:rPr>
          <w:b/>
          <w:bCs/>
          <w:sz w:val="24"/>
          <w:szCs w:val="24"/>
        </w:rPr>
        <w:t>Methods:</w:t>
      </w:r>
      <w:r w:rsidRPr="0023027D">
        <w:rPr>
          <w:sz w:val="24"/>
          <w:szCs w:val="24"/>
        </w:rPr>
        <w:t xml:space="preserve"> Concisely, but fully describe the Methods. This section should make it clear what was done (e.g., what population was studied, what experimental system was used, what qualitative and/or quantitative methods were used, what type of statistical analysis was performed). Do not include Results here. </w:t>
      </w:r>
    </w:p>
    <w:p w14:paraId="19C03AFC" w14:textId="77777777" w:rsidR="00FD341B" w:rsidRPr="0023027D" w:rsidRDefault="00FD341B" w:rsidP="00FD341B">
      <w:pPr>
        <w:spacing w:after="0"/>
        <w:rPr>
          <w:sz w:val="24"/>
          <w:szCs w:val="24"/>
        </w:rPr>
      </w:pPr>
      <w:r w:rsidRPr="0023027D">
        <w:rPr>
          <w:b/>
          <w:bCs/>
          <w:sz w:val="24"/>
          <w:szCs w:val="24"/>
        </w:rPr>
        <w:t>Results:</w:t>
      </w:r>
      <w:r w:rsidRPr="0023027D">
        <w:rPr>
          <w:sz w:val="24"/>
          <w:szCs w:val="24"/>
        </w:rPr>
        <w:t xml:space="preserve"> Concisely, but fully describe the Results of the study. This section should make it clear what the main findings, with data, are from the study. </w:t>
      </w:r>
    </w:p>
    <w:p w14:paraId="061647A1" w14:textId="0F3CD5E0" w:rsidR="00CF748D" w:rsidRDefault="00FD341B" w:rsidP="00FD341B">
      <w:pPr>
        <w:rPr>
          <w:sz w:val="24"/>
          <w:szCs w:val="24"/>
        </w:rPr>
      </w:pPr>
      <w:r w:rsidRPr="0023027D">
        <w:rPr>
          <w:b/>
          <w:bCs/>
          <w:sz w:val="24"/>
          <w:szCs w:val="24"/>
        </w:rPr>
        <w:t>Conclusions:</w:t>
      </w:r>
      <w:r w:rsidRPr="0023027D">
        <w:rPr>
          <w:sz w:val="24"/>
          <w:szCs w:val="24"/>
        </w:rPr>
        <w:t xml:space="preserve"> Concisely summarize/explain the main findings of the study (i.e., the “take-home messages”). Relate these findings back to the objective of the study. Conclusions should be reasonable and supported by the data.</w:t>
      </w:r>
    </w:p>
    <w:p w14:paraId="2BE5ABB2" w14:textId="77777777" w:rsidR="00CF748D" w:rsidRDefault="00CF748D">
      <w:pPr>
        <w:rPr>
          <w:sz w:val="24"/>
          <w:szCs w:val="24"/>
        </w:rPr>
      </w:pPr>
      <w:r>
        <w:rPr>
          <w:sz w:val="24"/>
          <w:szCs w:val="24"/>
        </w:rPr>
        <w:br w:type="page"/>
      </w:r>
    </w:p>
    <w:p w14:paraId="692A1A38" w14:textId="4D2EE41D" w:rsidR="001D2665" w:rsidRPr="00CF748D" w:rsidRDefault="00CF748D" w:rsidP="00CF748D">
      <w:pPr>
        <w:pStyle w:val="Heading1"/>
        <w:rPr>
          <w:b/>
          <w:bCs/>
        </w:rPr>
      </w:pPr>
      <w:bookmarkStart w:id="1" w:name="_Toc182555624"/>
      <w:r w:rsidRPr="00CF748D">
        <w:rPr>
          <w:b/>
          <w:bCs/>
        </w:rPr>
        <w:lastRenderedPageBreak/>
        <w:t>Example Abstract for Research Project</w:t>
      </w:r>
      <w:bookmarkEnd w:id="1"/>
    </w:p>
    <w:tbl>
      <w:tblPr>
        <w:tblStyle w:val="TableGrid"/>
        <w:tblW w:w="0" w:type="auto"/>
        <w:tblLook w:val="04A0" w:firstRow="1" w:lastRow="0" w:firstColumn="1" w:lastColumn="0" w:noHBand="0" w:noVBand="1"/>
      </w:tblPr>
      <w:tblGrid>
        <w:gridCol w:w="1760"/>
        <w:gridCol w:w="2670"/>
        <w:gridCol w:w="1397"/>
        <w:gridCol w:w="3523"/>
      </w:tblGrid>
      <w:tr w:rsidR="00CF748D" w:rsidRPr="008F0438" w14:paraId="3BA4DBFF" w14:textId="77777777" w:rsidTr="006465AD">
        <w:tc>
          <w:tcPr>
            <w:tcW w:w="2065" w:type="dxa"/>
            <w:tcBorders>
              <w:bottom w:val="single" w:sz="4" w:space="0" w:color="auto"/>
            </w:tcBorders>
            <w:vAlign w:val="center"/>
          </w:tcPr>
          <w:p w14:paraId="5E707A7B" w14:textId="77777777" w:rsidR="00CF748D" w:rsidRPr="008F0438" w:rsidRDefault="00CF748D" w:rsidP="006465AD">
            <w:pPr>
              <w:rPr>
                <w:rFonts w:cstheme="minorHAnsi"/>
              </w:rPr>
            </w:pPr>
            <w:r w:rsidRPr="008F0438">
              <w:rPr>
                <w:rFonts w:cstheme="minorHAnsi"/>
              </w:rPr>
              <w:t>Presenting Author:</w:t>
            </w:r>
          </w:p>
        </w:tc>
        <w:tc>
          <w:tcPr>
            <w:tcW w:w="2965" w:type="dxa"/>
            <w:tcBorders>
              <w:bottom w:val="single" w:sz="4" w:space="0" w:color="auto"/>
            </w:tcBorders>
            <w:vAlign w:val="center"/>
          </w:tcPr>
          <w:p w14:paraId="1C17A4CA" w14:textId="77777777" w:rsidR="00CF748D" w:rsidRPr="00E17DE7" w:rsidRDefault="00CF748D" w:rsidP="006465AD">
            <w:pPr>
              <w:rPr>
                <w:rFonts w:cstheme="minorHAnsi"/>
              </w:rPr>
            </w:pPr>
            <w:r w:rsidRPr="00E17DE7">
              <w:rPr>
                <w:rFonts w:cstheme="minorHAnsi"/>
              </w:rPr>
              <w:t>Nicole Anthony</w:t>
            </w:r>
          </w:p>
        </w:tc>
        <w:tc>
          <w:tcPr>
            <w:tcW w:w="1535" w:type="dxa"/>
            <w:tcBorders>
              <w:bottom w:val="single" w:sz="4" w:space="0" w:color="auto"/>
            </w:tcBorders>
            <w:vAlign w:val="center"/>
          </w:tcPr>
          <w:p w14:paraId="5219A6A2" w14:textId="77777777" w:rsidR="00CF748D" w:rsidRPr="008F0438" w:rsidRDefault="00CF748D" w:rsidP="006465AD">
            <w:pPr>
              <w:rPr>
                <w:rFonts w:cstheme="minorHAnsi"/>
              </w:rPr>
            </w:pPr>
            <w:r w:rsidRPr="008F0438">
              <w:rPr>
                <w:rFonts w:cstheme="minorHAnsi"/>
              </w:rPr>
              <w:t xml:space="preserve">Email address: </w:t>
            </w:r>
          </w:p>
        </w:tc>
        <w:tc>
          <w:tcPr>
            <w:tcW w:w="4225" w:type="dxa"/>
            <w:tcBorders>
              <w:bottom w:val="single" w:sz="4" w:space="0" w:color="auto"/>
            </w:tcBorders>
            <w:vAlign w:val="center"/>
          </w:tcPr>
          <w:p w14:paraId="3D1A791B" w14:textId="77777777" w:rsidR="00CF748D" w:rsidRPr="008F0438" w:rsidRDefault="00CF748D" w:rsidP="006465AD">
            <w:pPr>
              <w:rPr>
                <w:rFonts w:cstheme="minorHAnsi"/>
                <w:color w:val="FF0000"/>
              </w:rPr>
            </w:pPr>
            <w:r w:rsidRPr="00E17DE7">
              <w:rPr>
                <w:rFonts w:cstheme="minorHAnsi"/>
              </w:rPr>
              <w:t>nia0003@auburn.edu</w:t>
            </w:r>
          </w:p>
        </w:tc>
      </w:tr>
      <w:tr w:rsidR="00CF748D" w:rsidRPr="00E17DE7" w14:paraId="0566D47F" w14:textId="77777777" w:rsidTr="006465AD">
        <w:tc>
          <w:tcPr>
            <w:tcW w:w="2065" w:type="dxa"/>
            <w:tcBorders>
              <w:bottom w:val="single" w:sz="4" w:space="0" w:color="auto"/>
            </w:tcBorders>
            <w:vAlign w:val="center"/>
          </w:tcPr>
          <w:p w14:paraId="3E98A1A6" w14:textId="77777777" w:rsidR="00CF748D" w:rsidRPr="008F0438" w:rsidRDefault="00CF748D" w:rsidP="006465AD">
            <w:pPr>
              <w:rPr>
                <w:rFonts w:cstheme="minorHAnsi"/>
              </w:rPr>
            </w:pPr>
            <w:r>
              <w:rPr>
                <w:rFonts w:cstheme="minorHAnsi"/>
              </w:rPr>
              <w:t>Mentor:</w:t>
            </w:r>
          </w:p>
        </w:tc>
        <w:tc>
          <w:tcPr>
            <w:tcW w:w="8725" w:type="dxa"/>
            <w:gridSpan w:val="3"/>
            <w:tcBorders>
              <w:bottom w:val="single" w:sz="4" w:space="0" w:color="auto"/>
            </w:tcBorders>
            <w:vAlign w:val="center"/>
          </w:tcPr>
          <w:p w14:paraId="007E393F" w14:textId="77777777" w:rsidR="00CF748D" w:rsidRPr="00E17DE7" w:rsidRDefault="00CF748D" w:rsidP="006465AD">
            <w:pPr>
              <w:rPr>
                <w:rFonts w:cstheme="minorHAnsi"/>
              </w:rPr>
            </w:pPr>
            <w:r w:rsidRPr="00E17DE7">
              <w:rPr>
                <w:rFonts w:cstheme="minorHAnsi"/>
              </w:rPr>
              <w:t xml:space="preserve">Clay </w:t>
            </w:r>
            <w:r>
              <w:rPr>
                <w:rFonts w:cstheme="minorHAnsi"/>
              </w:rPr>
              <w:t xml:space="preserve">E. </w:t>
            </w:r>
            <w:r w:rsidRPr="00E17DE7">
              <w:rPr>
                <w:rFonts w:cstheme="minorHAnsi"/>
              </w:rPr>
              <w:t>Pandorf</w:t>
            </w:r>
          </w:p>
        </w:tc>
      </w:tr>
      <w:tr w:rsidR="00CF748D" w:rsidRPr="008F0438" w14:paraId="51F8B255" w14:textId="77777777" w:rsidTr="006465AD">
        <w:tc>
          <w:tcPr>
            <w:tcW w:w="2065" w:type="dxa"/>
            <w:tcBorders>
              <w:bottom w:val="single" w:sz="4" w:space="0" w:color="auto"/>
            </w:tcBorders>
            <w:vAlign w:val="center"/>
          </w:tcPr>
          <w:p w14:paraId="54F2BEDD" w14:textId="77777777" w:rsidR="00CF748D" w:rsidRPr="008F0438" w:rsidRDefault="00CF748D" w:rsidP="006465AD">
            <w:pPr>
              <w:rPr>
                <w:rFonts w:cstheme="minorHAnsi"/>
              </w:rPr>
            </w:pPr>
            <w:r w:rsidRPr="008F0438">
              <w:rPr>
                <w:rFonts w:cstheme="minorHAnsi"/>
              </w:rPr>
              <w:t>Category:</w:t>
            </w:r>
          </w:p>
        </w:tc>
        <w:sdt>
          <w:sdtPr>
            <w:rPr>
              <w:rFonts w:cstheme="minorHAnsi"/>
            </w:rPr>
            <w:tag w:val="Category"/>
            <w:id w:val="-572425977"/>
            <w:placeholder>
              <w:docPart w:val="4BD83F4969144E2DB9B072F4ABB8F35C"/>
            </w:placeholder>
            <w:dropDownList>
              <w:listItem w:value="Choose an item."/>
              <w:listItem w:displayText="Medical Student" w:value="Medical Student"/>
              <w:listItem w:displayText="Medical Resident/Post Doc" w:value="Medical Resident/Post Doc"/>
              <w:listItem w:displayText="Graduate/Undergrad Student" w:value="Graduate/Undergrad Student"/>
              <w:listItem w:displayText="VCOM Faculty" w:value="VCOM Faculty"/>
            </w:dropDownList>
          </w:sdtPr>
          <w:sdtContent>
            <w:tc>
              <w:tcPr>
                <w:tcW w:w="2965" w:type="dxa"/>
                <w:tcBorders>
                  <w:bottom w:val="single" w:sz="4" w:space="0" w:color="auto"/>
                </w:tcBorders>
                <w:vAlign w:val="center"/>
              </w:tcPr>
              <w:p w14:paraId="7F91087E" w14:textId="77777777" w:rsidR="00CF748D" w:rsidRPr="008F0438" w:rsidRDefault="00CF748D" w:rsidP="006465AD">
                <w:pPr>
                  <w:rPr>
                    <w:rFonts w:cstheme="minorHAnsi"/>
                  </w:rPr>
                </w:pPr>
                <w:r>
                  <w:rPr>
                    <w:rFonts w:cstheme="minorHAnsi"/>
                  </w:rPr>
                  <w:t>Graduate/Undergrad Student</w:t>
                </w:r>
              </w:p>
            </w:tc>
          </w:sdtContent>
        </w:sdt>
        <w:tc>
          <w:tcPr>
            <w:tcW w:w="1535" w:type="dxa"/>
            <w:tcBorders>
              <w:top w:val="single" w:sz="4" w:space="0" w:color="auto"/>
              <w:bottom w:val="single" w:sz="4" w:space="0" w:color="auto"/>
            </w:tcBorders>
            <w:vAlign w:val="center"/>
          </w:tcPr>
          <w:p w14:paraId="79FFD36A" w14:textId="77777777" w:rsidR="00CF748D" w:rsidRPr="008F0438" w:rsidRDefault="00CF748D" w:rsidP="006465AD">
            <w:pPr>
              <w:rPr>
                <w:rFonts w:cstheme="minorHAnsi"/>
              </w:rPr>
            </w:pPr>
            <w:r w:rsidRPr="008F0438">
              <w:rPr>
                <w:rFonts w:cstheme="minorHAnsi"/>
              </w:rPr>
              <w:t>Discipline:</w:t>
            </w:r>
          </w:p>
        </w:tc>
        <w:sdt>
          <w:sdtPr>
            <w:rPr>
              <w:rFonts w:cstheme="minorHAnsi"/>
            </w:rPr>
            <w:id w:val="-2100861846"/>
            <w:placeholder>
              <w:docPart w:val="5A25A0857513404EB0DC1A462FD3319E"/>
            </w:placeholder>
            <w:dropDownList>
              <w:listItem w:value="Choose an item."/>
              <w:listItem w:displayText="Biomedical Research" w:value="Biomedical Research"/>
              <w:listItem w:displayText="Clinical Case Report" w:value="Clinical Case Report"/>
              <w:listItem w:displayText="Clinical Research" w:value="Clinical Research"/>
              <w:listItem w:displayText="Educational Research" w:value="Educational Research"/>
              <w:listItem w:displayText="Simulation Research" w:value="Simulation Research"/>
            </w:dropDownList>
          </w:sdtPr>
          <w:sdtContent>
            <w:tc>
              <w:tcPr>
                <w:tcW w:w="4225" w:type="dxa"/>
                <w:tcBorders>
                  <w:top w:val="single" w:sz="4" w:space="0" w:color="auto"/>
                  <w:bottom w:val="single" w:sz="4" w:space="0" w:color="auto"/>
                </w:tcBorders>
                <w:vAlign w:val="center"/>
              </w:tcPr>
              <w:p w14:paraId="665E7D45" w14:textId="77777777" w:rsidR="00CF748D" w:rsidRPr="008F0438" w:rsidRDefault="00CF748D" w:rsidP="006465AD">
                <w:pPr>
                  <w:rPr>
                    <w:rFonts w:cstheme="minorHAnsi"/>
                  </w:rPr>
                </w:pPr>
                <w:r>
                  <w:rPr>
                    <w:rFonts w:cstheme="minorHAnsi"/>
                  </w:rPr>
                  <w:t>Biomedical Research</w:t>
                </w:r>
              </w:p>
            </w:tc>
          </w:sdtContent>
        </w:sdt>
      </w:tr>
      <w:tr w:rsidR="00CF748D" w:rsidRPr="00F55AE5" w14:paraId="05688464" w14:textId="77777777" w:rsidTr="006465AD">
        <w:tc>
          <w:tcPr>
            <w:tcW w:w="10790" w:type="dxa"/>
            <w:gridSpan w:val="4"/>
          </w:tcPr>
          <w:p w14:paraId="4CDE40CB" w14:textId="77777777" w:rsidR="00CF748D" w:rsidRPr="00F55AE5" w:rsidRDefault="00CF748D" w:rsidP="006465AD">
            <w:pPr>
              <w:jc w:val="center"/>
              <w:rPr>
                <w:rFonts w:cstheme="minorHAnsi"/>
                <w:b/>
                <w:i/>
                <w:color w:val="FF0000"/>
                <w:u w:val="single"/>
              </w:rPr>
            </w:pPr>
            <w:r w:rsidRPr="00D22F08">
              <w:t>Characterizing the structure-to-function relationship of a</w:t>
            </w:r>
            <w:r>
              <w:t xml:space="preserve">n </w:t>
            </w:r>
            <w:r w:rsidRPr="00D22F08">
              <w:t>antisense long non-coding RNA associated with the β</w:t>
            </w:r>
            <w:r>
              <w:t>-</w:t>
            </w:r>
            <w:r w:rsidRPr="00D22F08">
              <w:t>myosin heavy chain gene</w:t>
            </w:r>
            <w:r>
              <w:t xml:space="preserve"> of skeletal and cardiac muscle</w:t>
            </w:r>
          </w:p>
        </w:tc>
      </w:tr>
      <w:tr w:rsidR="00CF748D" w:rsidRPr="003816B3" w14:paraId="74088F65" w14:textId="77777777" w:rsidTr="006465AD">
        <w:tc>
          <w:tcPr>
            <w:tcW w:w="10790" w:type="dxa"/>
            <w:gridSpan w:val="4"/>
          </w:tcPr>
          <w:p w14:paraId="15AB9F3C" w14:textId="77777777" w:rsidR="00CF748D" w:rsidRPr="003816B3" w:rsidRDefault="00CF748D" w:rsidP="006465AD">
            <w:pPr>
              <w:jc w:val="center"/>
              <w:rPr>
                <w:rFonts w:cstheme="minorHAnsi"/>
                <w:iCs/>
              </w:rPr>
            </w:pPr>
            <w:r>
              <w:rPr>
                <w:rFonts w:cstheme="minorHAnsi"/>
                <w:iCs/>
              </w:rPr>
              <w:t>Nicole I. Anthony</w:t>
            </w:r>
            <w:r w:rsidRPr="003816B3">
              <w:rPr>
                <w:rFonts w:cstheme="minorHAnsi"/>
                <w:iCs/>
                <w:vertAlign w:val="superscript"/>
              </w:rPr>
              <w:t>1</w:t>
            </w:r>
            <w:r>
              <w:rPr>
                <w:rFonts w:cstheme="minorHAnsi"/>
                <w:iCs/>
              </w:rPr>
              <w:t>, Devadatta Gosavi</w:t>
            </w:r>
            <w:r w:rsidRPr="003816B3">
              <w:rPr>
                <w:rFonts w:cstheme="minorHAnsi"/>
                <w:iCs/>
                <w:vertAlign w:val="superscript"/>
              </w:rPr>
              <w:t>1</w:t>
            </w:r>
            <w:r>
              <w:rPr>
                <w:rFonts w:cstheme="minorHAnsi"/>
                <w:iCs/>
              </w:rPr>
              <w:t xml:space="preserve">, </w:t>
            </w:r>
            <w:r w:rsidRPr="000E0B1A">
              <w:rPr>
                <w:rFonts w:cstheme="minorHAnsi"/>
                <w:iCs/>
              </w:rPr>
              <w:t>Joanna Sztuba-Solinska</w:t>
            </w:r>
            <w:r>
              <w:rPr>
                <w:rFonts w:cstheme="minorHAnsi"/>
                <w:iCs/>
                <w:vertAlign w:val="superscript"/>
              </w:rPr>
              <w:t>1</w:t>
            </w:r>
            <w:r>
              <w:rPr>
                <w:rFonts w:cstheme="minorHAnsi"/>
                <w:iCs/>
              </w:rPr>
              <w:t xml:space="preserve">, </w:t>
            </w:r>
            <w:r w:rsidRPr="003816B3">
              <w:rPr>
                <w:rFonts w:cstheme="minorHAnsi"/>
                <w:iCs/>
              </w:rPr>
              <w:t>Clay E. Pandorf</w:t>
            </w:r>
            <w:r>
              <w:rPr>
                <w:rFonts w:cstheme="minorHAnsi"/>
                <w:iCs/>
                <w:vertAlign w:val="superscript"/>
              </w:rPr>
              <w:t>2</w:t>
            </w:r>
          </w:p>
        </w:tc>
      </w:tr>
      <w:tr w:rsidR="00CF748D" w:rsidRPr="003816B3" w14:paraId="3C1B4241" w14:textId="77777777" w:rsidTr="006465AD">
        <w:tc>
          <w:tcPr>
            <w:tcW w:w="10790" w:type="dxa"/>
            <w:gridSpan w:val="4"/>
          </w:tcPr>
          <w:p w14:paraId="0772044A" w14:textId="77777777" w:rsidR="00CF748D" w:rsidRPr="003816B3" w:rsidRDefault="00CF748D" w:rsidP="006465AD">
            <w:pPr>
              <w:jc w:val="center"/>
              <w:rPr>
                <w:rFonts w:cstheme="minorHAnsi"/>
                <w:i/>
                <w:u w:val="single"/>
              </w:rPr>
            </w:pPr>
            <w:r>
              <w:rPr>
                <w:rFonts w:cstheme="minorHAnsi"/>
                <w:iCs/>
                <w:vertAlign w:val="superscript"/>
              </w:rPr>
              <w:t>1</w:t>
            </w:r>
            <w:r w:rsidRPr="003816B3">
              <w:rPr>
                <w:rFonts w:cstheme="minorHAnsi"/>
                <w:iCs/>
              </w:rPr>
              <w:t>Department of Biological Sciences, Auburn University</w:t>
            </w:r>
            <w:r>
              <w:rPr>
                <w:rFonts w:cstheme="minorHAnsi"/>
                <w:iCs/>
              </w:rPr>
              <w:t>,</w:t>
            </w:r>
            <w:r w:rsidRPr="003816B3">
              <w:rPr>
                <w:rFonts w:cstheme="minorHAnsi"/>
                <w:iCs/>
                <w:vertAlign w:val="superscript"/>
              </w:rPr>
              <w:t xml:space="preserve"> </w:t>
            </w:r>
            <w:r>
              <w:rPr>
                <w:rFonts w:cstheme="minorHAnsi"/>
                <w:iCs/>
                <w:vertAlign w:val="superscript"/>
              </w:rPr>
              <w:t>2</w:t>
            </w:r>
            <w:r w:rsidRPr="003816B3">
              <w:rPr>
                <w:rFonts w:cstheme="minorHAnsi"/>
                <w:iCs/>
              </w:rPr>
              <w:t>Cell Biology and Physiology, VCOM-Auburn</w:t>
            </w:r>
          </w:p>
        </w:tc>
      </w:tr>
      <w:tr w:rsidR="00CF748D" w:rsidRPr="00661480" w14:paraId="66763776" w14:textId="77777777" w:rsidTr="006465AD">
        <w:trPr>
          <w:trHeight w:val="5552"/>
        </w:trPr>
        <w:tc>
          <w:tcPr>
            <w:tcW w:w="10790" w:type="dxa"/>
            <w:gridSpan w:val="4"/>
          </w:tcPr>
          <w:p w14:paraId="7CC99A5E" w14:textId="77777777" w:rsidR="00CF748D" w:rsidRDefault="00CF748D" w:rsidP="006465AD">
            <w:pPr>
              <w:rPr>
                <w:rFonts w:cstheme="minorHAnsi"/>
                <w:bCs/>
                <w:iCs/>
              </w:rPr>
            </w:pPr>
            <w:r w:rsidRPr="00A3262A">
              <w:rPr>
                <w:rFonts w:cstheme="minorHAnsi"/>
                <w:b/>
                <w:iCs/>
              </w:rPr>
              <w:t>Background:</w:t>
            </w:r>
            <w:r>
              <w:rPr>
                <w:rFonts w:cstheme="minorHAnsi"/>
                <w:bCs/>
                <w:iCs/>
              </w:rPr>
              <w:t xml:space="preserve"> </w:t>
            </w:r>
            <w:r w:rsidRPr="000E0B1A">
              <w:rPr>
                <w:rFonts w:cstheme="minorHAnsi"/>
                <w:bCs/>
                <w:iCs/>
              </w:rPr>
              <w:t xml:space="preserve">Skeletal and heart muscle phenotype and metabolism are subject to physiological regulation. Inactivity of muscle induces abnormal changes in the expression of muscle genes, presenting a serious challenge to musculoskeletal health. At the center of this phenomenon is the motor protein β-myosin heavy chain (β-MHC) encoded by the MYH7 gene. Diminished muscle activity results in a loss of β-MHC that is mediated by the transcriptional repression of MYH7 gene. </w:t>
            </w:r>
          </w:p>
          <w:p w14:paraId="5D33F16C" w14:textId="77777777" w:rsidR="00CF748D" w:rsidRDefault="00CF748D" w:rsidP="006465AD">
            <w:pPr>
              <w:rPr>
                <w:rFonts w:cstheme="minorHAnsi"/>
                <w:bCs/>
                <w:iCs/>
              </w:rPr>
            </w:pPr>
            <w:r w:rsidRPr="00A3262A">
              <w:rPr>
                <w:rFonts w:cstheme="minorHAnsi"/>
                <w:b/>
                <w:iCs/>
              </w:rPr>
              <w:t>Objective:</w:t>
            </w:r>
            <w:r>
              <w:rPr>
                <w:rFonts w:cstheme="minorHAnsi"/>
                <w:bCs/>
                <w:iCs/>
              </w:rPr>
              <w:t xml:space="preserve"> </w:t>
            </w:r>
            <w:r w:rsidRPr="000E0B1A">
              <w:rPr>
                <w:rFonts w:cstheme="minorHAnsi"/>
                <w:bCs/>
                <w:iCs/>
              </w:rPr>
              <w:t xml:space="preserve">The overall objective of this project is to characterize the MYH7-associated antisense long non-coding RNA (MYH7-AS lncRNA) that regulates MYH7 gene function. </w:t>
            </w:r>
          </w:p>
          <w:p w14:paraId="2CC19E04" w14:textId="77777777" w:rsidR="00CF748D" w:rsidRDefault="00CF748D" w:rsidP="006465AD">
            <w:pPr>
              <w:rPr>
                <w:rFonts w:cstheme="minorHAnsi"/>
                <w:bCs/>
                <w:iCs/>
              </w:rPr>
            </w:pPr>
            <w:r w:rsidRPr="00A3262A">
              <w:rPr>
                <w:rFonts w:cstheme="minorHAnsi"/>
                <w:b/>
                <w:iCs/>
              </w:rPr>
              <w:t>Methods:</w:t>
            </w:r>
            <w:r>
              <w:rPr>
                <w:rFonts w:cstheme="minorHAnsi"/>
                <w:bCs/>
                <w:iCs/>
              </w:rPr>
              <w:t xml:space="preserve"> </w:t>
            </w:r>
            <w:r w:rsidRPr="000E0B1A">
              <w:rPr>
                <w:rFonts w:cstheme="minorHAnsi"/>
                <w:bCs/>
                <w:iCs/>
              </w:rPr>
              <w:t>Structural analysis of MYH7-AS lncRNA was performed by the selective 2’-hydroxyl acylation analyzed by primer extension and mutational profiling (SHAPE-</w:t>
            </w:r>
            <w:proofErr w:type="spellStart"/>
            <w:r w:rsidRPr="000E0B1A">
              <w:rPr>
                <w:rFonts w:cstheme="minorHAnsi"/>
                <w:bCs/>
                <w:iCs/>
              </w:rPr>
              <w:t>MaP</w:t>
            </w:r>
            <w:proofErr w:type="spellEnd"/>
            <w:r w:rsidRPr="000E0B1A">
              <w:rPr>
                <w:rFonts w:cstheme="minorHAnsi"/>
                <w:bCs/>
                <w:iCs/>
              </w:rPr>
              <w:t xml:space="preserve">) with single-nucleotide resolution. The MYH7-AS lncRNA was </w:t>
            </w:r>
            <w:r w:rsidRPr="00FA08D6">
              <w:rPr>
                <w:rFonts w:cstheme="minorHAnsi"/>
                <w:bCs/>
                <w:i/>
              </w:rPr>
              <w:t>in vitro</w:t>
            </w:r>
            <w:r w:rsidRPr="000E0B1A">
              <w:rPr>
                <w:rFonts w:cstheme="minorHAnsi"/>
                <w:bCs/>
                <w:iCs/>
              </w:rPr>
              <w:t xml:space="preserve"> synthesized, purified, and qualitatively and quantitatively assessed. Folding conditions were developed to force the MYH7-AS lncRNA into the native and homogeneous conformation, optimal PCR conditions were determined, and obtained cDNA libraries were purified and assessed, all requirements for SHAPE-</w:t>
            </w:r>
            <w:proofErr w:type="spellStart"/>
            <w:r w:rsidRPr="000E0B1A">
              <w:rPr>
                <w:rFonts w:cstheme="minorHAnsi"/>
                <w:bCs/>
                <w:iCs/>
              </w:rPr>
              <w:t>MaP</w:t>
            </w:r>
            <w:proofErr w:type="spellEnd"/>
            <w:r w:rsidRPr="000E0B1A">
              <w:rPr>
                <w:rFonts w:cstheme="minorHAnsi"/>
                <w:bCs/>
                <w:iCs/>
              </w:rPr>
              <w:t xml:space="preserve"> structural probing. </w:t>
            </w:r>
          </w:p>
          <w:p w14:paraId="1AD7DADE" w14:textId="77777777" w:rsidR="00CF748D" w:rsidRDefault="00CF748D" w:rsidP="006465AD">
            <w:pPr>
              <w:rPr>
                <w:rFonts w:cstheme="minorHAnsi"/>
                <w:bCs/>
                <w:iCs/>
              </w:rPr>
            </w:pPr>
            <w:r w:rsidRPr="00A3262A">
              <w:rPr>
                <w:rFonts w:cstheme="minorHAnsi"/>
                <w:b/>
                <w:iCs/>
              </w:rPr>
              <w:t>Results:</w:t>
            </w:r>
            <w:r>
              <w:rPr>
                <w:rFonts w:cstheme="minorHAnsi"/>
                <w:bCs/>
                <w:iCs/>
              </w:rPr>
              <w:t xml:space="preserve"> </w:t>
            </w:r>
            <w:r w:rsidRPr="000E0B1A">
              <w:rPr>
                <w:rFonts w:cstheme="minorHAnsi"/>
                <w:bCs/>
                <w:iCs/>
              </w:rPr>
              <w:t>SHAPE-</w:t>
            </w:r>
            <w:proofErr w:type="spellStart"/>
            <w:r w:rsidRPr="000E0B1A">
              <w:rPr>
                <w:rFonts w:cstheme="minorHAnsi"/>
                <w:bCs/>
                <w:iCs/>
              </w:rPr>
              <w:t>MaP</w:t>
            </w:r>
            <w:proofErr w:type="spellEnd"/>
            <w:r w:rsidRPr="000E0B1A">
              <w:rPr>
                <w:rFonts w:cstheme="minorHAnsi"/>
                <w:bCs/>
                <w:iCs/>
              </w:rPr>
              <w:t xml:space="preserve"> analysis and resolution of the MYH7-AS lncRNA </w:t>
            </w:r>
            <w:r>
              <w:rPr>
                <w:rFonts w:cstheme="minorHAnsi"/>
                <w:bCs/>
                <w:iCs/>
              </w:rPr>
              <w:t>was</w:t>
            </w:r>
            <w:r w:rsidRPr="000E0B1A">
              <w:rPr>
                <w:rFonts w:cstheme="minorHAnsi"/>
                <w:bCs/>
                <w:iCs/>
              </w:rPr>
              <w:t xml:space="preserve"> performed </w:t>
            </w:r>
            <w:r w:rsidRPr="00A3262A">
              <w:rPr>
                <w:rFonts w:cstheme="minorHAnsi"/>
                <w:bCs/>
                <w:i/>
              </w:rPr>
              <w:t>in vitro</w:t>
            </w:r>
            <w:r w:rsidRPr="000E0B1A">
              <w:rPr>
                <w:rFonts w:cstheme="minorHAnsi"/>
                <w:bCs/>
                <w:iCs/>
              </w:rPr>
              <w:t>, and one stem-loop structure predicted to interact with a muscle-specific microRNA (mir-208b) was confirmed at a highly favorable minimum free energy. We next examined MYH7-AS transfected and expressed in L6 myotubes. SHAPE-</w:t>
            </w:r>
            <w:proofErr w:type="spellStart"/>
            <w:r w:rsidRPr="000E0B1A">
              <w:rPr>
                <w:rFonts w:cstheme="minorHAnsi"/>
                <w:bCs/>
                <w:iCs/>
              </w:rPr>
              <w:t>MaP</w:t>
            </w:r>
            <w:proofErr w:type="spellEnd"/>
            <w:r w:rsidRPr="000E0B1A">
              <w:rPr>
                <w:rFonts w:cstheme="minorHAnsi"/>
                <w:bCs/>
                <w:iCs/>
              </w:rPr>
              <w:t xml:space="preserve"> structural probing analyses are currently underway to compare the </w:t>
            </w:r>
            <w:r w:rsidRPr="00A3262A">
              <w:rPr>
                <w:rFonts w:cstheme="minorHAnsi"/>
                <w:bCs/>
                <w:i/>
              </w:rPr>
              <w:t xml:space="preserve">in </w:t>
            </w:r>
            <w:proofErr w:type="spellStart"/>
            <w:r w:rsidRPr="00A3262A">
              <w:rPr>
                <w:rFonts w:cstheme="minorHAnsi"/>
                <w:bCs/>
                <w:i/>
              </w:rPr>
              <w:t>cellulo</w:t>
            </w:r>
            <w:proofErr w:type="spellEnd"/>
            <w:r w:rsidRPr="000E0B1A">
              <w:rPr>
                <w:rFonts w:cstheme="minorHAnsi"/>
                <w:bCs/>
                <w:iCs/>
              </w:rPr>
              <w:t xml:space="preserve"> to the </w:t>
            </w:r>
            <w:r w:rsidRPr="00A3262A">
              <w:rPr>
                <w:rFonts w:cstheme="minorHAnsi"/>
                <w:bCs/>
                <w:i/>
              </w:rPr>
              <w:t>in vitro</w:t>
            </w:r>
            <w:r w:rsidRPr="000E0B1A">
              <w:rPr>
                <w:rFonts w:cstheme="minorHAnsi"/>
                <w:bCs/>
                <w:iCs/>
              </w:rPr>
              <w:t xml:space="preserve"> structure of MYH7-AS. </w:t>
            </w:r>
          </w:p>
          <w:p w14:paraId="65F44133" w14:textId="77777777" w:rsidR="00CF748D" w:rsidRPr="00661480" w:rsidRDefault="00CF748D" w:rsidP="006465AD">
            <w:pPr>
              <w:rPr>
                <w:rFonts w:cstheme="minorHAnsi"/>
                <w:bCs/>
                <w:iCs/>
                <w:color w:val="FF0000"/>
              </w:rPr>
            </w:pPr>
            <w:r w:rsidRPr="00A3262A">
              <w:rPr>
                <w:rFonts w:cstheme="minorHAnsi"/>
                <w:b/>
                <w:iCs/>
              </w:rPr>
              <w:t>Conclusions:</w:t>
            </w:r>
            <w:r>
              <w:rPr>
                <w:rFonts w:cstheme="minorHAnsi"/>
                <w:bCs/>
                <w:iCs/>
              </w:rPr>
              <w:t xml:space="preserve"> </w:t>
            </w:r>
            <w:r w:rsidRPr="000E0B1A">
              <w:rPr>
                <w:rFonts w:cstheme="minorHAnsi"/>
                <w:bCs/>
                <w:iCs/>
              </w:rPr>
              <w:t>This work is expected to provide comprehensive insight into the MYH7-AS lncRNA structure and interactome network, which will contribute to an underrepresented body of knowledge regarding lncRNA plasticity as a biological control mechanism.</w:t>
            </w:r>
          </w:p>
        </w:tc>
      </w:tr>
    </w:tbl>
    <w:p w14:paraId="5435C82A" w14:textId="77777777" w:rsidR="00CF748D" w:rsidRPr="00CF748D" w:rsidRDefault="00CF748D" w:rsidP="00CF748D"/>
    <w:p w14:paraId="23CA01EF" w14:textId="77777777" w:rsidR="001D2665" w:rsidRDefault="001D2665">
      <w:pPr>
        <w:rPr>
          <w:rFonts w:asciiTheme="majorHAnsi" w:eastAsiaTheme="majorEastAsia" w:hAnsiTheme="majorHAnsi" w:cstheme="majorBidi"/>
          <w:color w:val="2F5496" w:themeColor="accent1" w:themeShade="BF"/>
          <w:sz w:val="32"/>
          <w:szCs w:val="32"/>
        </w:rPr>
      </w:pPr>
      <w:r>
        <w:br w:type="page"/>
      </w:r>
    </w:p>
    <w:p w14:paraId="1F5349EE" w14:textId="2A73E1B8" w:rsidR="001C6703" w:rsidRPr="00CF748D" w:rsidRDefault="009B7039" w:rsidP="006C3387">
      <w:pPr>
        <w:pStyle w:val="Heading1"/>
        <w:rPr>
          <w:b/>
          <w:bCs/>
        </w:rPr>
      </w:pPr>
      <w:bookmarkStart w:id="2" w:name="_Toc182555625"/>
      <w:r w:rsidRPr="00CF748D">
        <w:rPr>
          <w:b/>
          <w:bCs/>
        </w:rPr>
        <w:lastRenderedPageBreak/>
        <w:t xml:space="preserve">Guide for </w:t>
      </w:r>
      <w:r w:rsidR="001C6703" w:rsidRPr="00CF748D">
        <w:rPr>
          <w:b/>
          <w:bCs/>
        </w:rPr>
        <w:t>Case Report</w:t>
      </w:r>
      <w:r w:rsidR="006F662E" w:rsidRPr="00CF748D">
        <w:rPr>
          <w:b/>
          <w:bCs/>
        </w:rPr>
        <w:t xml:space="preserve"> </w:t>
      </w:r>
      <w:r w:rsidRPr="00CF748D">
        <w:rPr>
          <w:b/>
          <w:bCs/>
        </w:rPr>
        <w:t>Abstract</w:t>
      </w:r>
      <w:bookmarkEnd w:id="2"/>
    </w:p>
    <w:p w14:paraId="5C335977" w14:textId="45F42ABE" w:rsidR="00962134" w:rsidRDefault="00962134" w:rsidP="002677DE">
      <w:pPr>
        <w:pStyle w:val="NormalWeb"/>
        <w:shd w:val="clear" w:color="auto" w:fill="FFFFFF"/>
        <w:spacing w:before="0" w:beforeAutospacing="0" w:after="0" w:afterAutospacing="0"/>
        <w:rPr>
          <w:rFonts w:asciiTheme="minorHAnsi" w:hAnsiTheme="minorHAnsi" w:cstheme="minorHAnsi"/>
          <w:b/>
          <w:bCs/>
          <w:i/>
          <w:iCs/>
        </w:rPr>
      </w:pPr>
      <w:r>
        <w:rPr>
          <w:rFonts w:asciiTheme="minorHAnsi" w:hAnsiTheme="minorHAnsi" w:cstheme="minorHAnsi"/>
          <w:b/>
          <w:bCs/>
          <w:i/>
          <w:iCs/>
        </w:rPr>
        <w:t>Essentials</w:t>
      </w:r>
    </w:p>
    <w:p w14:paraId="79129148" w14:textId="73E77A41" w:rsidR="00962134" w:rsidRDefault="00962134" w:rsidP="00962134">
      <w:pPr>
        <w:pStyle w:val="NormalWeb"/>
        <w:numPr>
          <w:ilvl w:val="0"/>
          <w:numId w:val="2"/>
        </w:numPr>
        <w:shd w:val="clear" w:color="auto" w:fill="FFFFFF"/>
        <w:spacing w:before="0" w:beforeAutospacing="0" w:after="0" w:afterAutospacing="0"/>
        <w:rPr>
          <w:rFonts w:asciiTheme="minorHAnsi" w:hAnsiTheme="minorHAnsi" w:cstheme="minorHAnsi"/>
          <w:b/>
          <w:bCs/>
        </w:rPr>
      </w:pPr>
      <w:r w:rsidRPr="00F8222F">
        <w:rPr>
          <w:rFonts w:asciiTheme="minorHAnsi" w:hAnsiTheme="minorHAnsi" w:cstheme="minorHAnsi"/>
          <w:b/>
          <w:bCs/>
        </w:rPr>
        <w:t>Be sure that all appropriate individuals are listed as authors.</w:t>
      </w:r>
      <w:r w:rsidRPr="00962134">
        <w:rPr>
          <w:rFonts w:asciiTheme="minorHAnsi" w:hAnsiTheme="minorHAnsi" w:cstheme="minorHAnsi"/>
        </w:rPr>
        <w:t xml:space="preserve"> </w:t>
      </w:r>
      <w:r w:rsidRPr="00962134">
        <w:rPr>
          <w:rFonts w:asciiTheme="minorHAnsi" w:hAnsiTheme="minorHAnsi" w:cstheme="minorHAnsi"/>
          <w:b/>
          <w:bCs/>
        </w:rPr>
        <w:t>The attending physician(s) who was responsible for the patient should be an author and should be involved in preparing and approving the abstract.</w:t>
      </w:r>
    </w:p>
    <w:p w14:paraId="124A11B1" w14:textId="65F0121F" w:rsidR="00962134" w:rsidRPr="00FE291F" w:rsidRDefault="00962134" w:rsidP="00962134">
      <w:pPr>
        <w:pStyle w:val="NormalWeb"/>
        <w:numPr>
          <w:ilvl w:val="0"/>
          <w:numId w:val="2"/>
        </w:numPr>
        <w:shd w:val="clear" w:color="auto" w:fill="FFFFFF"/>
        <w:spacing w:before="0" w:beforeAutospacing="0" w:after="0" w:afterAutospacing="0"/>
        <w:rPr>
          <w:rFonts w:asciiTheme="minorHAnsi" w:hAnsiTheme="minorHAnsi" w:cstheme="minorHAnsi"/>
        </w:rPr>
      </w:pPr>
      <w:r w:rsidRPr="00FE291F">
        <w:rPr>
          <w:rFonts w:asciiTheme="minorHAnsi" w:hAnsiTheme="minorHAnsi" w:cstheme="minorHAnsi"/>
        </w:rPr>
        <w:t xml:space="preserve">Be sure to </w:t>
      </w:r>
      <w:r w:rsidRPr="00FE291F">
        <w:rPr>
          <w:rFonts w:asciiTheme="minorHAnsi" w:hAnsiTheme="minorHAnsi" w:cstheme="minorHAnsi"/>
          <w:b/>
          <w:bCs/>
        </w:rPr>
        <w:t>include appropriate institutional affiliations for all authors</w:t>
      </w:r>
      <w:r w:rsidR="00E44B10">
        <w:rPr>
          <w:rFonts w:asciiTheme="minorHAnsi" w:hAnsiTheme="minorHAnsi" w:cstheme="minorHAnsi"/>
          <w:b/>
          <w:bCs/>
        </w:rPr>
        <w:t xml:space="preserve"> and indicate the affiliation for each</w:t>
      </w:r>
      <w:r w:rsidRPr="00FE291F">
        <w:rPr>
          <w:rFonts w:asciiTheme="minorHAnsi" w:hAnsiTheme="minorHAnsi" w:cstheme="minorHAnsi"/>
        </w:rPr>
        <w:t xml:space="preserve">. If an author is a student, his/her </w:t>
      </w:r>
      <w:r w:rsidR="00FE291F" w:rsidRPr="00FE291F">
        <w:rPr>
          <w:rFonts w:asciiTheme="minorHAnsi" w:hAnsiTheme="minorHAnsi" w:cstheme="minorHAnsi"/>
        </w:rPr>
        <w:t>current academic institution should be listed as his/her institutional affiliation (e.g., VCOM-Auburn is the affiliation for VCOM-Auburn students). The hospital/clinical site for the attending physician(s) should be listed as the institutional affiliation of the attending physician(s).</w:t>
      </w:r>
      <w:r w:rsidR="000D4650">
        <w:rPr>
          <w:rFonts w:asciiTheme="minorHAnsi" w:hAnsiTheme="minorHAnsi" w:cstheme="minorHAnsi"/>
        </w:rPr>
        <w:t xml:space="preserve"> Please see the example abstract.</w:t>
      </w:r>
    </w:p>
    <w:p w14:paraId="2F31A5EA" w14:textId="77777777" w:rsidR="00FE291F" w:rsidRDefault="00FE291F" w:rsidP="002677DE">
      <w:pPr>
        <w:pStyle w:val="NormalWeb"/>
        <w:shd w:val="clear" w:color="auto" w:fill="FFFFFF"/>
        <w:spacing w:before="0" w:beforeAutospacing="0" w:after="0" w:afterAutospacing="0"/>
        <w:rPr>
          <w:rFonts w:asciiTheme="minorHAnsi" w:hAnsiTheme="minorHAnsi" w:cstheme="minorHAnsi"/>
          <w:b/>
          <w:bCs/>
          <w:i/>
          <w:iCs/>
        </w:rPr>
      </w:pPr>
    </w:p>
    <w:p w14:paraId="2936FD02" w14:textId="4318A20D" w:rsidR="001C6703" w:rsidRPr="002677DE" w:rsidRDefault="001C6703" w:rsidP="002677DE">
      <w:pPr>
        <w:pStyle w:val="NormalWeb"/>
        <w:shd w:val="clear" w:color="auto" w:fill="FFFFFF"/>
        <w:spacing w:before="0" w:beforeAutospacing="0" w:after="0" w:afterAutospacing="0"/>
        <w:rPr>
          <w:rFonts w:asciiTheme="minorHAnsi" w:hAnsiTheme="minorHAnsi" w:cstheme="minorHAnsi"/>
          <w:b/>
          <w:bCs/>
        </w:rPr>
      </w:pPr>
      <w:r w:rsidRPr="002677DE">
        <w:rPr>
          <w:rFonts w:asciiTheme="minorHAnsi" w:hAnsiTheme="minorHAnsi" w:cstheme="minorHAnsi"/>
          <w:b/>
          <w:bCs/>
          <w:i/>
          <w:iCs/>
        </w:rPr>
        <w:t>Tips for a good abstract</w:t>
      </w:r>
      <w:r w:rsidRPr="002677DE">
        <w:rPr>
          <w:rFonts w:asciiTheme="minorHAnsi" w:hAnsiTheme="minorHAnsi" w:cstheme="minorHAnsi"/>
          <w:b/>
          <w:bCs/>
        </w:rPr>
        <w:t xml:space="preserve"> </w:t>
      </w:r>
    </w:p>
    <w:p w14:paraId="2E0593AB" w14:textId="0A95D189" w:rsidR="002677DE" w:rsidRPr="001C6703" w:rsidRDefault="002677DE" w:rsidP="002677DE">
      <w:pPr>
        <w:pStyle w:val="NormalWeb"/>
        <w:numPr>
          <w:ilvl w:val="0"/>
          <w:numId w:val="1"/>
        </w:numPr>
        <w:shd w:val="clear" w:color="auto" w:fill="FFFFFF"/>
        <w:spacing w:before="0" w:beforeAutospacing="0"/>
        <w:rPr>
          <w:rFonts w:asciiTheme="minorHAnsi" w:hAnsiTheme="minorHAnsi" w:cstheme="minorHAnsi"/>
        </w:rPr>
      </w:pPr>
      <w:r w:rsidRPr="001C6703">
        <w:rPr>
          <w:rFonts w:asciiTheme="minorHAnsi" w:hAnsiTheme="minorHAnsi" w:cstheme="minorHAnsi"/>
        </w:rPr>
        <w:t>The title is a summary of the abstract itself and should convince the reader that the topic is important</w:t>
      </w:r>
      <w:r>
        <w:rPr>
          <w:rFonts w:asciiTheme="minorHAnsi" w:hAnsiTheme="minorHAnsi" w:cstheme="minorHAnsi"/>
        </w:rPr>
        <w:t xml:space="preserve"> and</w:t>
      </w:r>
      <w:r w:rsidRPr="001C6703">
        <w:rPr>
          <w:rFonts w:asciiTheme="minorHAnsi" w:hAnsiTheme="minorHAnsi" w:cstheme="minorHAnsi"/>
        </w:rPr>
        <w:t xml:space="preserve"> relevant. Make the title short, descriptive, and interesting. </w:t>
      </w:r>
      <w:r w:rsidR="00A62E15">
        <w:rPr>
          <w:rFonts w:asciiTheme="minorHAnsi" w:hAnsiTheme="minorHAnsi" w:cstheme="minorHAnsi"/>
        </w:rPr>
        <w:t>Creativity is welcomed and can serve as a hook to grab attention.</w:t>
      </w:r>
    </w:p>
    <w:p w14:paraId="4F918B15" w14:textId="6D676A72" w:rsidR="001C6703" w:rsidRDefault="001C6703" w:rsidP="00A67BE0">
      <w:pPr>
        <w:pStyle w:val="NormalWeb"/>
        <w:numPr>
          <w:ilvl w:val="0"/>
          <w:numId w:val="1"/>
        </w:numPr>
        <w:shd w:val="clear" w:color="auto" w:fill="FFFFFF"/>
        <w:spacing w:before="0" w:beforeAutospacing="0"/>
        <w:rPr>
          <w:rFonts w:asciiTheme="minorHAnsi" w:hAnsiTheme="minorHAnsi" w:cstheme="minorHAnsi"/>
        </w:rPr>
      </w:pPr>
      <w:r w:rsidRPr="001C6703">
        <w:rPr>
          <w:rFonts w:asciiTheme="minorHAnsi" w:hAnsiTheme="minorHAnsi" w:cstheme="minorHAnsi"/>
        </w:rPr>
        <w:t>Avoid the use of medical jargon and excessive reliance on abbreviations. Always spell out the abbreviations the first time they are mentioned unless they are commonly recognized (e.g., CBC).</w:t>
      </w:r>
    </w:p>
    <w:p w14:paraId="70630223" w14:textId="70C169AB" w:rsidR="001C6703" w:rsidRDefault="001C6703" w:rsidP="00A67BE0">
      <w:pPr>
        <w:pStyle w:val="NormalWeb"/>
        <w:numPr>
          <w:ilvl w:val="0"/>
          <w:numId w:val="1"/>
        </w:numPr>
        <w:shd w:val="clear" w:color="auto" w:fill="FFFFFF"/>
        <w:spacing w:before="0" w:beforeAutospacing="0"/>
        <w:rPr>
          <w:rFonts w:asciiTheme="minorHAnsi" w:hAnsiTheme="minorHAnsi" w:cstheme="minorHAnsi"/>
        </w:rPr>
      </w:pPr>
      <w:r w:rsidRPr="001C6703">
        <w:rPr>
          <w:rFonts w:asciiTheme="minorHAnsi" w:hAnsiTheme="minorHAnsi" w:cstheme="minorHAnsi"/>
        </w:rPr>
        <w:t xml:space="preserve">Get help from a mentor who is not familiar with the case; such mentors can quickly point out areas that are unclear. Make revisions based upon the feedback. </w:t>
      </w:r>
    </w:p>
    <w:p w14:paraId="0855D3C7" w14:textId="79DAF7E1" w:rsidR="001C6703" w:rsidRPr="001C6703" w:rsidRDefault="001C6703" w:rsidP="00A67BE0">
      <w:pPr>
        <w:pStyle w:val="NormalWeb"/>
        <w:numPr>
          <w:ilvl w:val="0"/>
          <w:numId w:val="1"/>
        </w:numPr>
        <w:shd w:val="clear" w:color="auto" w:fill="FFFFFF"/>
        <w:spacing w:before="0" w:beforeAutospacing="0"/>
        <w:rPr>
          <w:rFonts w:asciiTheme="minorHAnsi" w:hAnsiTheme="minorHAnsi" w:cstheme="minorHAnsi"/>
        </w:rPr>
      </w:pPr>
      <w:r>
        <w:rPr>
          <w:rFonts w:asciiTheme="minorHAnsi" w:hAnsiTheme="minorHAnsi" w:cstheme="minorHAnsi"/>
        </w:rPr>
        <w:t>H</w:t>
      </w:r>
      <w:r w:rsidRPr="001C6703">
        <w:rPr>
          <w:rFonts w:asciiTheme="minorHAnsi" w:hAnsiTheme="minorHAnsi" w:cstheme="minorHAnsi"/>
        </w:rPr>
        <w:t xml:space="preserve">ave others read your draft to check for technical errors, such as spelling and grammar mistakes. Reading the abstract </w:t>
      </w:r>
      <w:r w:rsidR="00D3531A" w:rsidRPr="001C6703">
        <w:rPr>
          <w:rFonts w:asciiTheme="minorHAnsi" w:hAnsiTheme="minorHAnsi" w:cstheme="minorHAnsi"/>
        </w:rPr>
        <w:t>aloud</w:t>
      </w:r>
      <w:r w:rsidRPr="001C6703">
        <w:rPr>
          <w:rFonts w:asciiTheme="minorHAnsi" w:hAnsiTheme="minorHAnsi" w:cstheme="minorHAnsi"/>
        </w:rPr>
        <w:t xml:space="preserve"> is another good way to catch awkward phrasing and word omissions.</w:t>
      </w:r>
    </w:p>
    <w:p w14:paraId="02900F9F" w14:textId="230D9D33" w:rsidR="00FE291F" w:rsidRDefault="002677DE" w:rsidP="001C6703">
      <w:pPr>
        <w:pStyle w:val="NormalWeb"/>
        <w:shd w:val="clear" w:color="auto" w:fill="FFFFFF"/>
        <w:spacing w:after="0" w:afterAutospacing="0"/>
        <w:rPr>
          <w:rStyle w:val="Strong"/>
          <w:rFonts w:asciiTheme="minorHAnsi" w:hAnsiTheme="minorHAnsi" w:cstheme="minorHAnsi"/>
          <w:i/>
          <w:iCs/>
        </w:rPr>
      </w:pPr>
      <w:r w:rsidRPr="002677DE">
        <w:rPr>
          <w:rStyle w:val="Strong"/>
          <w:rFonts w:asciiTheme="minorHAnsi" w:hAnsiTheme="minorHAnsi" w:cstheme="minorHAnsi"/>
          <w:i/>
          <w:iCs/>
        </w:rPr>
        <w:t xml:space="preserve">Parts of the abstract </w:t>
      </w:r>
    </w:p>
    <w:p w14:paraId="141A9BAE" w14:textId="14C58F4F" w:rsidR="001C6703" w:rsidRPr="00FE291F" w:rsidRDefault="001C6703" w:rsidP="00FE291F">
      <w:pPr>
        <w:pStyle w:val="NormalWeb"/>
        <w:shd w:val="clear" w:color="auto" w:fill="FFFFFF"/>
        <w:spacing w:before="0" w:beforeAutospacing="0" w:after="0" w:afterAutospacing="0"/>
        <w:rPr>
          <w:rFonts w:asciiTheme="minorHAnsi" w:hAnsiTheme="minorHAnsi" w:cstheme="minorHAnsi"/>
          <w:b/>
          <w:bCs/>
          <w:i/>
          <w:iCs/>
        </w:rPr>
      </w:pPr>
      <w:r w:rsidRPr="001C6703">
        <w:rPr>
          <w:rStyle w:val="Strong"/>
          <w:rFonts w:asciiTheme="minorHAnsi" w:hAnsiTheme="minorHAnsi" w:cstheme="minorHAnsi"/>
        </w:rPr>
        <w:t>Introduction:</w:t>
      </w:r>
      <w:r w:rsidRPr="001C6703">
        <w:rPr>
          <w:rFonts w:asciiTheme="minorHAnsi" w:hAnsiTheme="minorHAnsi" w:cstheme="minorHAnsi"/>
        </w:rPr>
        <w:t xml:space="preserve"> This </w:t>
      </w:r>
      <w:r>
        <w:rPr>
          <w:rFonts w:asciiTheme="minorHAnsi" w:hAnsiTheme="minorHAnsi" w:cstheme="minorHAnsi"/>
        </w:rPr>
        <w:t>brief section</w:t>
      </w:r>
      <w:r w:rsidRPr="001C6703">
        <w:rPr>
          <w:rFonts w:asciiTheme="minorHAnsi" w:hAnsiTheme="minorHAnsi" w:cstheme="minorHAnsi"/>
        </w:rPr>
        <w:t xml:space="preserve"> describes the context of the case and explains its relevance and importance. </w:t>
      </w:r>
      <w:r w:rsidR="00A62E15">
        <w:rPr>
          <w:rFonts w:asciiTheme="minorHAnsi" w:hAnsiTheme="minorHAnsi" w:cstheme="minorHAnsi"/>
        </w:rPr>
        <w:t>It is typically 1-2 sentences.</w:t>
      </w:r>
    </w:p>
    <w:p w14:paraId="1BAB0FE2" w14:textId="3C3037CA" w:rsidR="00962134" w:rsidRDefault="001C6703" w:rsidP="00962134">
      <w:pPr>
        <w:pStyle w:val="NormalWeb"/>
        <w:shd w:val="clear" w:color="auto" w:fill="FFFFFF"/>
        <w:spacing w:before="0" w:beforeAutospacing="0" w:after="0" w:afterAutospacing="0"/>
        <w:rPr>
          <w:rFonts w:asciiTheme="minorHAnsi" w:hAnsiTheme="minorHAnsi" w:cstheme="minorHAnsi"/>
        </w:rPr>
      </w:pPr>
      <w:r w:rsidRPr="001C6703">
        <w:rPr>
          <w:rStyle w:val="Strong"/>
          <w:rFonts w:asciiTheme="minorHAnsi" w:hAnsiTheme="minorHAnsi" w:cstheme="minorHAnsi"/>
        </w:rPr>
        <w:t>Case Description:</w:t>
      </w:r>
      <w:r w:rsidRPr="001C6703">
        <w:rPr>
          <w:rFonts w:asciiTheme="minorHAnsi" w:hAnsiTheme="minorHAnsi" w:cstheme="minorHAnsi"/>
        </w:rPr>
        <w:t> When reporting the case,</w:t>
      </w:r>
      <w:r w:rsidR="00C574C2">
        <w:rPr>
          <w:rFonts w:asciiTheme="minorHAnsi" w:hAnsiTheme="minorHAnsi" w:cstheme="minorHAnsi"/>
        </w:rPr>
        <w:t xml:space="preserve"> </w:t>
      </w:r>
      <w:r w:rsidRPr="001C6703">
        <w:rPr>
          <w:rFonts w:asciiTheme="minorHAnsi" w:hAnsiTheme="minorHAnsi" w:cstheme="minorHAnsi"/>
        </w:rPr>
        <w:t xml:space="preserve">describe in sequence the history, physical examination, investigative studies, and the patient's progress and outcome. </w:t>
      </w:r>
      <w:r>
        <w:rPr>
          <w:rFonts w:asciiTheme="minorHAnsi" w:hAnsiTheme="minorHAnsi" w:cstheme="minorHAnsi"/>
        </w:rPr>
        <w:t>Be</w:t>
      </w:r>
      <w:r w:rsidRPr="001C6703">
        <w:rPr>
          <w:rFonts w:asciiTheme="minorHAnsi" w:hAnsiTheme="minorHAnsi" w:cstheme="minorHAnsi"/>
        </w:rPr>
        <w:t xml:space="preserve"> complete without obscuring the essence of the case with irrelevant details.</w:t>
      </w:r>
      <w:r w:rsidR="00A62E15">
        <w:rPr>
          <w:rFonts w:asciiTheme="minorHAnsi" w:hAnsiTheme="minorHAnsi" w:cstheme="minorHAnsi"/>
        </w:rPr>
        <w:t xml:space="preserve"> A detail is important if necessary to understand the clinical course or will be used to emphasize a learning point in the discussion.</w:t>
      </w:r>
    </w:p>
    <w:p w14:paraId="26E69824" w14:textId="3B0E4027" w:rsidR="004D7F22" w:rsidRDefault="001C6703" w:rsidP="00962134">
      <w:pPr>
        <w:pStyle w:val="NormalWeb"/>
        <w:shd w:val="clear" w:color="auto" w:fill="FFFFFF"/>
        <w:spacing w:before="0" w:beforeAutospacing="0" w:after="0" w:afterAutospacing="0"/>
        <w:rPr>
          <w:rFonts w:asciiTheme="minorHAnsi" w:hAnsiTheme="minorHAnsi" w:cstheme="minorHAnsi"/>
        </w:rPr>
      </w:pPr>
      <w:r w:rsidRPr="001C6703">
        <w:rPr>
          <w:rStyle w:val="Strong"/>
          <w:rFonts w:asciiTheme="minorHAnsi" w:hAnsiTheme="minorHAnsi" w:cstheme="minorHAnsi"/>
        </w:rPr>
        <w:t>Discussion:</w:t>
      </w:r>
      <w:r w:rsidRPr="001C6703">
        <w:rPr>
          <w:rFonts w:asciiTheme="minorHAnsi" w:hAnsiTheme="minorHAnsi" w:cstheme="minorHAnsi"/>
        </w:rPr>
        <w:t> The main purpose of the discussion is to extract the lesson from the case.</w:t>
      </w:r>
      <w:r w:rsidR="00A62E15">
        <w:rPr>
          <w:rFonts w:asciiTheme="minorHAnsi" w:hAnsiTheme="minorHAnsi" w:cstheme="minorHAnsi"/>
        </w:rPr>
        <w:t xml:space="preserve"> Before writing the discussion, think of 1-3 learning objectives. What should clinicians be able to do after reading this case? Then make sure your discussion highlights points that apply to those learning objectives. Remove unnecessary points that do not address your objectives.</w:t>
      </w:r>
      <w:r w:rsidRPr="001C6703">
        <w:rPr>
          <w:rFonts w:asciiTheme="minorHAnsi" w:hAnsiTheme="minorHAnsi" w:cstheme="minorHAnsi"/>
        </w:rPr>
        <w:t xml:space="preserve"> </w:t>
      </w:r>
      <w:r w:rsidR="00A62E15">
        <w:rPr>
          <w:rFonts w:asciiTheme="minorHAnsi" w:hAnsiTheme="minorHAnsi" w:cstheme="minorHAnsi"/>
        </w:rPr>
        <w:t>Typically, the most effective case reports</w:t>
      </w:r>
      <w:r w:rsidR="00A62E15" w:rsidRPr="001C6703">
        <w:rPr>
          <w:rFonts w:asciiTheme="minorHAnsi" w:hAnsiTheme="minorHAnsi" w:cstheme="minorHAnsi"/>
        </w:rPr>
        <w:t xml:space="preserve"> make a small number of teaching points in clear and succinct language.</w:t>
      </w:r>
      <w:r w:rsidR="00A62E15">
        <w:rPr>
          <w:rFonts w:asciiTheme="minorHAnsi" w:hAnsiTheme="minorHAnsi" w:cstheme="minorHAnsi"/>
        </w:rPr>
        <w:t xml:space="preserve"> </w:t>
      </w:r>
      <w:r w:rsidRPr="001C6703">
        <w:rPr>
          <w:rFonts w:asciiTheme="minorHAnsi" w:hAnsiTheme="minorHAnsi" w:cstheme="minorHAnsi"/>
        </w:rPr>
        <w:t xml:space="preserve">Be </w:t>
      </w:r>
      <w:r w:rsidR="00962134">
        <w:rPr>
          <w:rFonts w:asciiTheme="minorHAnsi" w:hAnsiTheme="minorHAnsi" w:cstheme="minorHAnsi"/>
        </w:rPr>
        <w:t>careful in stating</w:t>
      </w:r>
      <w:r w:rsidRPr="001C6703">
        <w:rPr>
          <w:rFonts w:asciiTheme="minorHAnsi" w:hAnsiTheme="minorHAnsi" w:cstheme="minorHAnsi"/>
        </w:rPr>
        <w:t xml:space="preserve"> that your case is the "first" to describe a particular phenomenon, since even the most thorough searches often fail to reveal all instances of similar cases. </w:t>
      </w:r>
    </w:p>
    <w:p w14:paraId="2CBFF59B" w14:textId="77777777" w:rsidR="004D7F22" w:rsidRDefault="004D7F22">
      <w:pPr>
        <w:rPr>
          <w:rFonts w:eastAsia="Times New Roman" w:cstheme="minorHAnsi"/>
          <w:sz w:val="24"/>
          <w:szCs w:val="24"/>
        </w:rPr>
      </w:pPr>
      <w:r>
        <w:rPr>
          <w:rFonts w:cstheme="minorHAnsi"/>
        </w:rPr>
        <w:br w:type="page"/>
      </w:r>
    </w:p>
    <w:p w14:paraId="7D5EDB41" w14:textId="52A31948" w:rsidR="001C6703" w:rsidRPr="004D7F22" w:rsidRDefault="004D7F22" w:rsidP="004D7F22">
      <w:pPr>
        <w:pStyle w:val="Heading1"/>
        <w:rPr>
          <w:b/>
          <w:bCs/>
        </w:rPr>
      </w:pPr>
      <w:bookmarkStart w:id="3" w:name="_Toc182555626"/>
      <w:r w:rsidRPr="004D7F22">
        <w:rPr>
          <w:b/>
          <w:bCs/>
        </w:rPr>
        <w:lastRenderedPageBreak/>
        <w:t xml:space="preserve">Example Abstract for </w:t>
      </w:r>
      <w:r w:rsidRPr="004D7F22">
        <w:rPr>
          <w:b/>
          <w:bCs/>
        </w:rPr>
        <w:t>Case Report</w:t>
      </w:r>
      <w:bookmarkEnd w:id="3"/>
    </w:p>
    <w:tbl>
      <w:tblPr>
        <w:tblStyle w:val="TableGrid"/>
        <w:tblW w:w="0" w:type="auto"/>
        <w:tblLook w:val="04A0" w:firstRow="1" w:lastRow="0" w:firstColumn="1" w:lastColumn="0" w:noHBand="0" w:noVBand="1"/>
      </w:tblPr>
      <w:tblGrid>
        <w:gridCol w:w="1789"/>
        <w:gridCol w:w="2351"/>
        <w:gridCol w:w="1410"/>
        <w:gridCol w:w="3800"/>
      </w:tblGrid>
      <w:tr w:rsidR="00315D67" w:rsidRPr="00F3248D" w14:paraId="270985B0" w14:textId="77777777" w:rsidTr="006465AD">
        <w:tc>
          <w:tcPr>
            <w:tcW w:w="2065" w:type="dxa"/>
            <w:tcBorders>
              <w:bottom w:val="single" w:sz="4" w:space="0" w:color="auto"/>
            </w:tcBorders>
            <w:vAlign w:val="center"/>
          </w:tcPr>
          <w:p w14:paraId="571DB265" w14:textId="77777777" w:rsidR="00315D67" w:rsidRPr="008F0438" w:rsidRDefault="00315D67" w:rsidP="006465AD">
            <w:pPr>
              <w:rPr>
                <w:rFonts w:cstheme="minorHAnsi"/>
              </w:rPr>
            </w:pPr>
            <w:r w:rsidRPr="008F0438">
              <w:rPr>
                <w:rFonts w:cstheme="minorHAnsi"/>
              </w:rPr>
              <w:t>Presenting Author:</w:t>
            </w:r>
          </w:p>
        </w:tc>
        <w:tc>
          <w:tcPr>
            <w:tcW w:w="2965" w:type="dxa"/>
            <w:tcBorders>
              <w:bottom w:val="single" w:sz="4" w:space="0" w:color="auto"/>
            </w:tcBorders>
            <w:vAlign w:val="center"/>
          </w:tcPr>
          <w:p w14:paraId="2951B140" w14:textId="77777777" w:rsidR="00315D67" w:rsidRPr="00F3248D" w:rsidRDefault="00315D67" w:rsidP="006465AD">
            <w:pPr>
              <w:rPr>
                <w:rFonts w:cstheme="minorHAnsi"/>
                <w:color w:val="000000" w:themeColor="text1"/>
              </w:rPr>
            </w:pPr>
            <w:r>
              <w:rPr>
                <w:rFonts w:cstheme="minorHAnsi"/>
                <w:color w:val="000000" w:themeColor="text1"/>
              </w:rPr>
              <w:t>Nathan Anthony</w:t>
            </w:r>
          </w:p>
        </w:tc>
        <w:tc>
          <w:tcPr>
            <w:tcW w:w="1535" w:type="dxa"/>
            <w:tcBorders>
              <w:bottom w:val="single" w:sz="4" w:space="0" w:color="auto"/>
            </w:tcBorders>
            <w:vAlign w:val="center"/>
          </w:tcPr>
          <w:p w14:paraId="3E09A597" w14:textId="77777777" w:rsidR="00315D67" w:rsidRPr="008F0438" w:rsidRDefault="00315D67" w:rsidP="006465AD">
            <w:pPr>
              <w:rPr>
                <w:rFonts w:cstheme="minorHAnsi"/>
              </w:rPr>
            </w:pPr>
            <w:r w:rsidRPr="008F0438">
              <w:rPr>
                <w:rFonts w:cstheme="minorHAnsi"/>
              </w:rPr>
              <w:t xml:space="preserve">Email address: </w:t>
            </w:r>
          </w:p>
        </w:tc>
        <w:tc>
          <w:tcPr>
            <w:tcW w:w="4225" w:type="dxa"/>
            <w:tcBorders>
              <w:bottom w:val="single" w:sz="4" w:space="0" w:color="auto"/>
            </w:tcBorders>
            <w:vAlign w:val="center"/>
          </w:tcPr>
          <w:p w14:paraId="13225452" w14:textId="77777777" w:rsidR="00315D67" w:rsidRPr="00F3248D" w:rsidRDefault="00315D67" w:rsidP="006465AD">
            <w:pPr>
              <w:rPr>
                <w:rFonts w:cstheme="minorHAnsi"/>
                <w:color w:val="000000" w:themeColor="text1"/>
              </w:rPr>
            </w:pPr>
            <w:r>
              <w:rPr>
                <w:rFonts w:cstheme="minorHAnsi"/>
                <w:color w:val="000000" w:themeColor="text1"/>
              </w:rPr>
              <w:t>nanthony@auburn.vcom.edu</w:t>
            </w:r>
          </w:p>
        </w:tc>
      </w:tr>
      <w:tr w:rsidR="00315D67" w:rsidRPr="00F3248D" w14:paraId="03FC5DE5" w14:textId="77777777" w:rsidTr="006465AD">
        <w:tc>
          <w:tcPr>
            <w:tcW w:w="2065" w:type="dxa"/>
            <w:tcBorders>
              <w:bottom w:val="single" w:sz="4" w:space="0" w:color="auto"/>
            </w:tcBorders>
            <w:vAlign w:val="center"/>
          </w:tcPr>
          <w:p w14:paraId="335A77BF" w14:textId="77777777" w:rsidR="00315D67" w:rsidRPr="008F0438" w:rsidRDefault="00315D67" w:rsidP="006465AD">
            <w:pPr>
              <w:rPr>
                <w:rFonts w:cstheme="minorHAnsi"/>
              </w:rPr>
            </w:pPr>
            <w:r>
              <w:rPr>
                <w:rFonts w:cstheme="minorHAnsi"/>
              </w:rPr>
              <w:t>Mentor:</w:t>
            </w:r>
          </w:p>
        </w:tc>
        <w:tc>
          <w:tcPr>
            <w:tcW w:w="8725" w:type="dxa"/>
            <w:gridSpan w:val="3"/>
            <w:tcBorders>
              <w:bottom w:val="single" w:sz="4" w:space="0" w:color="auto"/>
            </w:tcBorders>
            <w:vAlign w:val="center"/>
          </w:tcPr>
          <w:p w14:paraId="30B0A6D1" w14:textId="77777777" w:rsidR="00315D67" w:rsidRPr="00F3248D" w:rsidRDefault="00315D67" w:rsidP="006465AD">
            <w:pPr>
              <w:rPr>
                <w:rFonts w:cstheme="minorHAnsi"/>
                <w:color w:val="000000" w:themeColor="text1"/>
              </w:rPr>
            </w:pPr>
            <w:r w:rsidRPr="00F3248D">
              <w:rPr>
                <w:rFonts w:cstheme="minorHAnsi"/>
                <w:color w:val="000000" w:themeColor="text1"/>
              </w:rPr>
              <w:t>Nathan Douthit, MD</w:t>
            </w:r>
          </w:p>
        </w:tc>
      </w:tr>
      <w:tr w:rsidR="00315D67" w:rsidRPr="008F0438" w14:paraId="4A236656" w14:textId="77777777" w:rsidTr="006465AD">
        <w:tc>
          <w:tcPr>
            <w:tcW w:w="2065" w:type="dxa"/>
            <w:tcBorders>
              <w:bottom w:val="single" w:sz="4" w:space="0" w:color="auto"/>
            </w:tcBorders>
            <w:vAlign w:val="center"/>
          </w:tcPr>
          <w:p w14:paraId="03AAD5FD" w14:textId="77777777" w:rsidR="00315D67" w:rsidRPr="008F0438" w:rsidRDefault="00315D67" w:rsidP="006465AD">
            <w:pPr>
              <w:rPr>
                <w:rFonts w:cstheme="minorHAnsi"/>
              </w:rPr>
            </w:pPr>
            <w:r w:rsidRPr="008F0438">
              <w:rPr>
                <w:rFonts w:cstheme="minorHAnsi"/>
              </w:rPr>
              <w:t>Category:</w:t>
            </w:r>
          </w:p>
        </w:tc>
        <w:sdt>
          <w:sdtPr>
            <w:rPr>
              <w:rFonts w:cstheme="minorHAnsi"/>
            </w:rPr>
            <w:tag w:val="Category"/>
            <w:id w:val="835348252"/>
            <w:placeholder>
              <w:docPart w:val="FC53B525A6ED4E9C802D750AF5DDC7F4"/>
            </w:placeholder>
            <w:dropDownList>
              <w:listItem w:value="Choose an item."/>
              <w:listItem w:displayText="Medical Student" w:value="Medical Student"/>
              <w:listItem w:displayText="Medical Resident/Post Doc" w:value="Medical Resident/Post Doc"/>
              <w:listItem w:displayText="Graduate/Undergrad Student" w:value="Graduate/Undergrad Student"/>
              <w:listItem w:displayText="VCOM Faculty" w:value="VCOM Faculty"/>
            </w:dropDownList>
          </w:sdtPr>
          <w:sdtContent>
            <w:tc>
              <w:tcPr>
                <w:tcW w:w="2965" w:type="dxa"/>
                <w:tcBorders>
                  <w:bottom w:val="single" w:sz="4" w:space="0" w:color="auto"/>
                </w:tcBorders>
                <w:vAlign w:val="center"/>
              </w:tcPr>
              <w:p w14:paraId="4BDFFC70" w14:textId="77777777" w:rsidR="00315D67" w:rsidRPr="008F0438" w:rsidRDefault="00315D67" w:rsidP="006465AD">
                <w:pPr>
                  <w:rPr>
                    <w:rFonts w:cstheme="minorHAnsi"/>
                  </w:rPr>
                </w:pPr>
                <w:r>
                  <w:rPr>
                    <w:rFonts w:cstheme="minorHAnsi"/>
                  </w:rPr>
                  <w:t>Medical Student</w:t>
                </w:r>
              </w:p>
            </w:tc>
          </w:sdtContent>
        </w:sdt>
        <w:tc>
          <w:tcPr>
            <w:tcW w:w="1535" w:type="dxa"/>
            <w:tcBorders>
              <w:top w:val="single" w:sz="4" w:space="0" w:color="auto"/>
              <w:bottom w:val="single" w:sz="4" w:space="0" w:color="auto"/>
            </w:tcBorders>
            <w:vAlign w:val="center"/>
          </w:tcPr>
          <w:p w14:paraId="6AE430FF" w14:textId="77777777" w:rsidR="00315D67" w:rsidRPr="008F0438" w:rsidRDefault="00315D67" w:rsidP="006465AD">
            <w:pPr>
              <w:rPr>
                <w:rFonts w:cstheme="minorHAnsi"/>
              </w:rPr>
            </w:pPr>
            <w:r w:rsidRPr="008F0438">
              <w:rPr>
                <w:rFonts w:cstheme="minorHAnsi"/>
              </w:rPr>
              <w:t>Discipline:</w:t>
            </w:r>
          </w:p>
        </w:tc>
        <w:sdt>
          <w:sdtPr>
            <w:rPr>
              <w:rFonts w:cstheme="minorHAnsi"/>
            </w:rPr>
            <w:id w:val="-87620015"/>
            <w:placeholder>
              <w:docPart w:val="3899D3487A984472AA70D75973F7E91D"/>
            </w:placeholder>
            <w:dropDownList>
              <w:listItem w:value="Choose an item."/>
              <w:listItem w:displayText="Biomedical Research" w:value="Biomedical Research"/>
              <w:listItem w:displayText="Clinical Case Report" w:value="Clinical Case Report"/>
              <w:listItem w:displayText="Clinical Research" w:value="Clinical Research"/>
              <w:listItem w:displayText="Educational Research" w:value="Educational Research"/>
              <w:listItem w:displayText="Simulation Research" w:value="Simulation Research"/>
            </w:dropDownList>
          </w:sdtPr>
          <w:sdtContent>
            <w:tc>
              <w:tcPr>
                <w:tcW w:w="4225" w:type="dxa"/>
                <w:tcBorders>
                  <w:top w:val="single" w:sz="4" w:space="0" w:color="auto"/>
                  <w:bottom w:val="single" w:sz="4" w:space="0" w:color="auto"/>
                </w:tcBorders>
                <w:vAlign w:val="center"/>
              </w:tcPr>
              <w:p w14:paraId="4F389E72" w14:textId="77777777" w:rsidR="00315D67" w:rsidRPr="008F0438" w:rsidRDefault="00315D67" w:rsidP="006465AD">
                <w:pPr>
                  <w:rPr>
                    <w:rFonts w:cstheme="minorHAnsi"/>
                  </w:rPr>
                </w:pPr>
                <w:r>
                  <w:rPr>
                    <w:rFonts w:cstheme="minorHAnsi"/>
                  </w:rPr>
                  <w:t>Clinical Case Report</w:t>
                </w:r>
              </w:p>
            </w:tc>
          </w:sdtContent>
        </w:sdt>
      </w:tr>
      <w:tr w:rsidR="00315D67" w:rsidRPr="00EE4E41" w14:paraId="38B8C8FB" w14:textId="77777777" w:rsidTr="006465AD">
        <w:tc>
          <w:tcPr>
            <w:tcW w:w="10790" w:type="dxa"/>
            <w:gridSpan w:val="4"/>
          </w:tcPr>
          <w:p w14:paraId="4B19D2CC" w14:textId="77777777" w:rsidR="00315D67" w:rsidRPr="00A7740B" w:rsidRDefault="00315D67" w:rsidP="006465AD">
            <w:pPr>
              <w:jc w:val="center"/>
              <w:rPr>
                <w:rFonts w:cstheme="minorHAnsi"/>
                <w:bCs/>
                <w:iCs/>
                <w:color w:val="000000" w:themeColor="text1"/>
              </w:rPr>
            </w:pPr>
            <w:r w:rsidRPr="00A7740B">
              <w:rPr>
                <w:rFonts w:cstheme="minorHAnsi"/>
                <w:bCs/>
                <w:iCs/>
                <w:color w:val="000000" w:themeColor="text1"/>
              </w:rPr>
              <w:t xml:space="preserve">Actinomyces Acting Out: </w:t>
            </w:r>
            <w:r w:rsidRPr="00A7740B">
              <w:rPr>
                <w:rFonts w:cstheme="minorHAnsi"/>
                <w:bCs/>
                <w:i/>
                <w:color w:val="000000" w:themeColor="text1"/>
              </w:rPr>
              <w:t>A. europaeus</w:t>
            </w:r>
            <w:r w:rsidRPr="00A7740B">
              <w:rPr>
                <w:rFonts w:cstheme="minorHAnsi"/>
                <w:bCs/>
                <w:iCs/>
                <w:color w:val="000000" w:themeColor="text1"/>
              </w:rPr>
              <w:t xml:space="preserve"> as an Emerging Cause of Necrotizing Fasciitis</w:t>
            </w:r>
          </w:p>
        </w:tc>
      </w:tr>
      <w:tr w:rsidR="00315D67" w:rsidRPr="00F3248D" w14:paraId="53CB4ECF" w14:textId="77777777" w:rsidTr="006465AD">
        <w:tc>
          <w:tcPr>
            <w:tcW w:w="10790" w:type="dxa"/>
            <w:gridSpan w:val="4"/>
          </w:tcPr>
          <w:p w14:paraId="24031C1A" w14:textId="77777777" w:rsidR="00315D67" w:rsidRPr="00A7740B" w:rsidRDefault="00315D67" w:rsidP="006465AD">
            <w:pPr>
              <w:jc w:val="center"/>
              <w:rPr>
                <w:rFonts w:cstheme="minorHAnsi"/>
                <w:iCs/>
                <w:color w:val="000000" w:themeColor="text1"/>
                <w:vertAlign w:val="superscript"/>
              </w:rPr>
            </w:pPr>
            <w:r w:rsidRPr="00EE4E41">
              <w:rPr>
                <w:rFonts w:cstheme="minorHAnsi"/>
                <w:iCs/>
                <w:color w:val="000000" w:themeColor="text1"/>
              </w:rPr>
              <w:t>Nathan Anthony</w:t>
            </w:r>
            <w:r>
              <w:rPr>
                <w:rFonts w:cstheme="minorHAnsi"/>
                <w:iCs/>
                <w:color w:val="000000" w:themeColor="text1"/>
                <w:vertAlign w:val="superscript"/>
              </w:rPr>
              <w:t>1</w:t>
            </w:r>
          </w:p>
          <w:p w14:paraId="2659DFE6" w14:textId="77777777" w:rsidR="00315D67" w:rsidRPr="00A7740B" w:rsidRDefault="00315D67" w:rsidP="006465AD">
            <w:pPr>
              <w:jc w:val="center"/>
              <w:rPr>
                <w:rFonts w:cstheme="minorHAnsi"/>
                <w:iCs/>
                <w:color w:val="000000" w:themeColor="text1"/>
                <w:vertAlign w:val="superscript"/>
              </w:rPr>
            </w:pPr>
            <w:r w:rsidRPr="00EE4E41">
              <w:rPr>
                <w:rFonts w:cstheme="minorHAnsi"/>
                <w:iCs/>
                <w:color w:val="000000" w:themeColor="text1"/>
              </w:rPr>
              <w:t>Clayton Johnson</w:t>
            </w:r>
            <w:r>
              <w:rPr>
                <w:rFonts w:cstheme="minorHAnsi"/>
                <w:iCs/>
                <w:color w:val="000000" w:themeColor="text1"/>
                <w:vertAlign w:val="superscript"/>
              </w:rPr>
              <w:t>1</w:t>
            </w:r>
          </w:p>
          <w:p w14:paraId="60EF34D9" w14:textId="77777777" w:rsidR="00315D67" w:rsidRPr="00A7740B" w:rsidRDefault="00315D67" w:rsidP="006465AD">
            <w:pPr>
              <w:jc w:val="center"/>
              <w:rPr>
                <w:rFonts w:cstheme="minorHAnsi"/>
                <w:iCs/>
                <w:color w:val="000000" w:themeColor="text1"/>
                <w:vertAlign w:val="superscript"/>
              </w:rPr>
            </w:pPr>
            <w:r w:rsidRPr="00EE4E41">
              <w:rPr>
                <w:rFonts w:cstheme="minorHAnsi"/>
                <w:iCs/>
                <w:color w:val="000000" w:themeColor="text1"/>
              </w:rPr>
              <w:t>Nathan Douthit, MD</w:t>
            </w:r>
            <w:r>
              <w:rPr>
                <w:rFonts w:cstheme="minorHAnsi"/>
                <w:iCs/>
                <w:color w:val="000000" w:themeColor="text1"/>
                <w:vertAlign w:val="superscript"/>
              </w:rPr>
              <w:t>1, 2</w:t>
            </w:r>
          </w:p>
        </w:tc>
      </w:tr>
      <w:tr w:rsidR="00315D67" w:rsidRPr="008E487B" w14:paraId="5F4AA9CE" w14:textId="77777777" w:rsidTr="006465AD">
        <w:tc>
          <w:tcPr>
            <w:tcW w:w="10790" w:type="dxa"/>
            <w:gridSpan w:val="4"/>
          </w:tcPr>
          <w:p w14:paraId="399B3D35" w14:textId="77777777" w:rsidR="00315D67" w:rsidRPr="00EE4E41" w:rsidRDefault="00315D67" w:rsidP="006465AD">
            <w:pPr>
              <w:jc w:val="center"/>
              <w:rPr>
                <w:rFonts w:cstheme="minorHAnsi"/>
                <w:iCs/>
                <w:color w:val="000000" w:themeColor="text1"/>
              </w:rPr>
            </w:pPr>
            <w:r>
              <w:rPr>
                <w:rFonts w:cstheme="minorHAnsi"/>
                <w:iCs/>
                <w:color w:val="000000" w:themeColor="text1"/>
                <w:vertAlign w:val="superscript"/>
              </w:rPr>
              <w:t>1</w:t>
            </w:r>
            <w:r w:rsidRPr="00EE4E41">
              <w:rPr>
                <w:rFonts w:cstheme="minorHAnsi"/>
                <w:iCs/>
                <w:color w:val="000000" w:themeColor="text1"/>
              </w:rPr>
              <w:t>Edward Via College of Osteopathic Medicine-Auburn Campus</w:t>
            </w:r>
          </w:p>
          <w:p w14:paraId="1387E436" w14:textId="77777777" w:rsidR="00315D67" w:rsidRPr="008E487B" w:rsidRDefault="00315D67" w:rsidP="006465AD">
            <w:pPr>
              <w:jc w:val="center"/>
              <w:rPr>
                <w:rFonts w:cstheme="minorHAnsi"/>
                <w:iCs/>
                <w:color w:val="000000" w:themeColor="text1"/>
              </w:rPr>
            </w:pPr>
            <w:r w:rsidRPr="00527F17">
              <w:rPr>
                <w:rFonts w:cstheme="minorHAnsi"/>
                <w:iCs/>
                <w:color w:val="000000" w:themeColor="text1"/>
                <w:vertAlign w:val="superscript"/>
              </w:rPr>
              <w:t>2</w:t>
            </w:r>
            <w:r w:rsidRPr="00EE4E41">
              <w:rPr>
                <w:rFonts w:cstheme="minorHAnsi"/>
                <w:iCs/>
                <w:color w:val="000000" w:themeColor="text1"/>
              </w:rPr>
              <w:t>East Alabama Medical Cente</w:t>
            </w:r>
            <w:r>
              <w:rPr>
                <w:rFonts w:cstheme="minorHAnsi"/>
                <w:iCs/>
                <w:color w:val="000000" w:themeColor="text1"/>
              </w:rPr>
              <w:t>r, Opelika, AL</w:t>
            </w:r>
          </w:p>
        </w:tc>
      </w:tr>
      <w:tr w:rsidR="00315D67" w:rsidRPr="0073795C" w14:paraId="551B270F" w14:textId="77777777" w:rsidTr="006465AD">
        <w:trPr>
          <w:trHeight w:val="5552"/>
        </w:trPr>
        <w:tc>
          <w:tcPr>
            <w:tcW w:w="10790" w:type="dxa"/>
            <w:gridSpan w:val="4"/>
          </w:tcPr>
          <w:p w14:paraId="4E613AE5" w14:textId="77777777" w:rsidR="00315D67" w:rsidRDefault="00315D67" w:rsidP="006465AD">
            <w:pPr>
              <w:rPr>
                <w:rFonts w:eastAsia="Times New Roman" w:cstheme="minorHAnsi"/>
                <w:color w:val="000000"/>
              </w:rPr>
            </w:pPr>
            <w:r w:rsidRPr="00A7740B">
              <w:rPr>
                <w:rFonts w:eastAsia="Times New Roman" w:cstheme="minorHAnsi"/>
                <w:b/>
                <w:bCs/>
                <w:color w:val="000000"/>
              </w:rPr>
              <w:t>Introduction:</w:t>
            </w:r>
            <w:r>
              <w:rPr>
                <w:rFonts w:eastAsia="Times New Roman" w:cstheme="minorHAnsi"/>
                <w:color w:val="000000"/>
              </w:rPr>
              <w:t xml:space="preserve"> </w:t>
            </w:r>
            <w:r w:rsidRPr="00A7740B">
              <w:rPr>
                <w:rFonts w:eastAsia="Times New Roman" w:cstheme="minorHAnsi"/>
                <w:i/>
                <w:iCs/>
                <w:color w:val="000000"/>
              </w:rPr>
              <w:t>Actinomyces europaeus</w:t>
            </w:r>
            <w:r w:rsidRPr="006345E2">
              <w:rPr>
                <w:rFonts w:eastAsia="Times New Roman" w:cstheme="minorHAnsi"/>
                <w:color w:val="000000"/>
              </w:rPr>
              <w:t xml:space="preserve"> is a facultatively anaerobic, gram-positive filamentous rod that is a culprit of abscesses, decubitus ulcers, and UTIs. Until the year 2019, </w:t>
            </w:r>
            <w:r w:rsidRPr="006345E2">
              <w:rPr>
                <w:rFonts w:eastAsia="Times New Roman" w:cstheme="minorHAnsi"/>
                <w:i/>
                <w:iCs/>
                <w:color w:val="000000"/>
              </w:rPr>
              <w:t>A. europaeus</w:t>
            </w:r>
            <w:r w:rsidRPr="006345E2">
              <w:rPr>
                <w:rFonts w:eastAsia="Times New Roman" w:cstheme="minorHAnsi"/>
                <w:color w:val="000000"/>
              </w:rPr>
              <w:t xml:space="preserve"> had never been known to cause necrotizing infections. To our knowledge this is the second case report of </w:t>
            </w:r>
            <w:r w:rsidRPr="006345E2">
              <w:rPr>
                <w:rFonts w:eastAsia="Times New Roman" w:cstheme="minorHAnsi"/>
                <w:i/>
                <w:iCs/>
                <w:color w:val="000000"/>
              </w:rPr>
              <w:t>A. europaeus</w:t>
            </w:r>
            <w:r w:rsidRPr="006345E2">
              <w:rPr>
                <w:rFonts w:eastAsia="Times New Roman" w:cstheme="minorHAnsi"/>
                <w:color w:val="000000"/>
              </w:rPr>
              <w:t xml:space="preserve"> associated necrotizing fasciitis.</w:t>
            </w:r>
          </w:p>
          <w:p w14:paraId="031D5516" w14:textId="77777777" w:rsidR="00315D67" w:rsidRDefault="00315D67" w:rsidP="006465AD">
            <w:pPr>
              <w:rPr>
                <w:rFonts w:eastAsia="Times New Roman" w:cstheme="minorHAnsi"/>
                <w:color w:val="000000"/>
              </w:rPr>
            </w:pPr>
            <w:r w:rsidRPr="00A7740B">
              <w:rPr>
                <w:rFonts w:eastAsia="Times New Roman" w:cstheme="minorHAnsi"/>
                <w:b/>
                <w:bCs/>
                <w:color w:val="000000"/>
              </w:rPr>
              <w:t>Case Description:</w:t>
            </w:r>
            <w:r>
              <w:rPr>
                <w:rFonts w:eastAsia="Times New Roman" w:cstheme="minorHAnsi"/>
                <w:color w:val="000000"/>
              </w:rPr>
              <w:t xml:space="preserve"> </w:t>
            </w:r>
            <w:r w:rsidRPr="006345E2">
              <w:rPr>
                <w:rFonts w:eastAsia="Times New Roman" w:cstheme="minorHAnsi"/>
                <w:color w:val="000000"/>
              </w:rPr>
              <w:t xml:space="preserve">A 60-year-old female patient with a history of type 2 diabetes mellitus and hypertension presented to the </w:t>
            </w:r>
            <w:r>
              <w:rPr>
                <w:rFonts w:eastAsia="Times New Roman" w:cstheme="minorHAnsi"/>
                <w:color w:val="000000"/>
              </w:rPr>
              <w:t xml:space="preserve">emergency department </w:t>
            </w:r>
            <w:r w:rsidRPr="006345E2">
              <w:rPr>
                <w:rFonts w:eastAsia="Times New Roman" w:cstheme="minorHAnsi"/>
                <w:color w:val="000000"/>
              </w:rPr>
              <w:t xml:space="preserve">with encephalopathy. The patient developed a decubitus ulcer while hospitalized for COVID-19 infection 11-days prior. She was prescribed cephalexin and trimethoprim-sulfamethoxazole, but after discharge home she began dressing the ulcer with cornstarch. Now, the ulcer </w:t>
            </w:r>
            <w:proofErr w:type="gramStart"/>
            <w:r w:rsidRPr="006345E2">
              <w:rPr>
                <w:rFonts w:eastAsia="Times New Roman" w:cstheme="minorHAnsi"/>
                <w:color w:val="000000"/>
              </w:rPr>
              <w:t>had</w:t>
            </w:r>
            <w:proofErr w:type="gramEnd"/>
            <w:r w:rsidRPr="006345E2">
              <w:rPr>
                <w:rFonts w:eastAsia="Times New Roman" w:cstheme="minorHAnsi"/>
                <w:color w:val="000000"/>
              </w:rPr>
              <w:t xml:space="preserve"> progressed to a draining abscess with overlying crepitus and black eschars involving the left buttock, labia, medial thigh, and flank. The patient’s vital signs were as follows: BMI of 35.73, blood pressure of 70/34 mmHg, pulse rate of 108 bpm, respiratory rate of 22/min, temperature of 36.5 ºC, and oxygen saturation of 98% on room air. Her labs were significant for creatinine of 2.9 mg/dL, lactic acid of 10.5 mmol/L, glucose of 736 mg/dL, creatine phosphokinase of 340 IU/L, and WBC count of 12 x 10</w:t>
            </w:r>
            <w:r w:rsidRPr="006345E2">
              <w:rPr>
                <w:rFonts w:eastAsia="Times New Roman" w:cstheme="minorHAnsi"/>
                <w:color w:val="000000"/>
                <w:vertAlign w:val="superscript"/>
              </w:rPr>
              <w:t>3</w:t>
            </w:r>
            <w:r w:rsidRPr="006345E2">
              <w:rPr>
                <w:rFonts w:eastAsia="Times New Roman" w:cstheme="minorHAnsi"/>
                <w:color w:val="000000"/>
              </w:rPr>
              <w:t>/</w:t>
            </w:r>
            <w:r w:rsidRPr="006345E2">
              <w:rPr>
                <w:rFonts w:ascii="Cambria Math" w:eastAsia="Times New Roman" w:hAnsi="Cambria Math" w:cs="Cambria Math"/>
                <w:color w:val="000000"/>
              </w:rPr>
              <w:t>𝝻</w:t>
            </w:r>
            <w:r w:rsidRPr="006345E2">
              <w:rPr>
                <w:rFonts w:eastAsia="Times New Roman" w:cstheme="minorHAnsi"/>
                <w:color w:val="000000"/>
              </w:rPr>
              <w:t xml:space="preserve">L. The patient </w:t>
            </w:r>
            <w:proofErr w:type="gramStart"/>
            <w:r w:rsidRPr="006345E2">
              <w:rPr>
                <w:rFonts w:eastAsia="Times New Roman" w:cstheme="minorHAnsi"/>
                <w:color w:val="000000"/>
              </w:rPr>
              <w:t>was started on</w:t>
            </w:r>
            <w:proofErr w:type="gramEnd"/>
            <w:r w:rsidRPr="006345E2">
              <w:rPr>
                <w:rFonts w:eastAsia="Times New Roman" w:cstheme="minorHAnsi"/>
                <w:color w:val="000000"/>
              </w:rPr>
              <w:t xml:space="preserve"> empiric antibiotic therapy with meropenem, clindamycin, and vancomycin. Surgery was performed; all skin, subcutaneous tissue, and fascia were removed extending from the left buttock to the left costal margin. On post-operative day five, deep tissue cultures showed a polymicrobial anaerobic infection with heavy growth of </w:t>
            </w:r>
            <w:r w:rsidRPr="006345E2">
              <w:rPr>
                <w:rFonts w:eastAsia="Times New Roman" w:cstheme="minorHAnsi"/>
                <w:i/>
                <w:iCs/>
                <w:color w:val="000000"/>
              </w:rPr>
              <w:t>A. europaeus.</w:t>
            </w:r>
            <w:r w:rsidRPr="006345E2">
              <w:rPr>
                <w:rFonts w:eastAsia="Times New Roman" w:cstheme="minorHAnsi"/>
                <w:color w:val="000000"/>
              </w:rPr>
              <w:t xml:space="preserve"> The antibiotic spectrum was narrowed to piperacillin-tazobactam, but over the subsequent days the patient developed severe respiratory distress. On hospital day 12, the patient developed multisystem organ failure and ultimately expired. </w:t>
            </w:r>
          </w:p>
          <w:p w14:paraId="1755E411" w14:textId="77777777" w:rsidR="00315D67" w:rsidRPr="0073795C" w:rsidRDefault="00315D67" w:rsidP="006465AD">
            <w:pPr>
              <w:rPr>
                <w:rFonts w:eastAsia="Times New Roman" w:cstheme="minorHAnsi"/>
                <w:color w:val="000000"/>
              </w:rPr>
            </w:pPr>
            <w:r w:rsidRPr="00A7740B">
              <w:rPr>
                <w:rFonts w:eastAsia="Times New Roman" w:cstheme="minorHAnsi"/>
                <w:b/>
                <w:bCs/>
                <w:color w:val="000000"/>
              </w:rPr>
              <w:t>Discussion:</w:t>
            </w:r>
            <w:r>
              <w:rPr>
                <w:rFonts w:eastAsia="Times New Roman" w:cstheme="minorHAnsi"/>
                <w:color w:val="000000"/>
              </w:rPr>
              <w:t xml:space="preserve"> </w:t>
            </w:r>
            <w:r w:rsidRPr="006345E2">
              <w:rPr>
                <w:rFonts w:eastAsia="Times New Roman" w:cstheme="minorHAnsi"/>
                <w:i/>
                <w:iCs/>
                <w:color w:val="000000"/>
              </w:rPr>
              <w:t>Actinomyces</w:t>
            </w:r>
            <w:r w:rsidRPr="006345E2">
              <w:rPr>
                <w:rFonts w:eastAsia="Times New Roman" w:cstheme="minorHAnsi"/>
                <w:color w:val="000000"/>
              </w:rPr>
              <w:t xml:space="preserve"> are slow-growing organisms; incubation takes five days before growth appears but can occur as late as 15-20 days. While culturing for this type of infection is accessible, studies have shown that only 21% of hospitals have in-house antibiotic susceptibility testing available for anaerobic infections. Therefore, current literature recommends treating polymicrobial actinomycosis with beta-lactam antibiotics. Penicillin G is an exception, as the anaerobes accompanying </w:t>
            </w:r>
            <w:r w:rsidRPr="00A7740B">
              <w:rPr>
                <w:rFonts w:eastAsia="Times New Roman" w:cstheme="minorHAnsi"/>
                <w:i/>
                <w:iCs/>
                <w:color w:val="000000"/>
              </w:rPr>
              <w:t>Actinomyces</w:t>
            </w:r>
            <w:r w:rsidRPr="006345E2">
              <w:rPr>
                <w:rFonts w:eastAsia="Times New Roman" w:cstheme="minorHAnsi"/>
                <w:color w:val="000000"/>
              </w:rPr>
              <w:t xml:space="preserve"> often produce neutralizing beta-lactamases. Accepted regimens consist of piperacillin-tazobactam or carbapenems for systemic infections as these cover for gram-negative and beta-lactamase producing organisms. While this treatment plan is sufficient for most cases, it may not be ideal for </w:t>
            </w:r>
            <w:r w:rsidRPr="006345E2">
              <w:rPr>
                <w:rFonts w:eastAsia="Times New Roman" w:cstheme="minorHAnsi"/>
                <w:i/>
                <w:iCs/>
                <w:color w:val="000000"/>
              </w:rPr>
              <w:t>A. europaeus</w:t>
            </w:r>
            <w:r w:rsidRPr="006345E2">
              <w:rPr>
                <w:rFonts w:eastAsia="Times New Roman" w:cstheme="minorHAnsi"/>
                <w:color w:val="000000"/>
              </w:rPr>
              <w:t xml:space="preserve">, specifically. In fact, recent studies have found that </w:t>
            </w:r>
            <w:r w:rsidRPr="006345E2">
              <w:rPr>
                <w:rFonts w:eastAsia="Times New Roman" w:cstheme="minorHAnsi"/>
                <w:i/>
                <w:iCs/>
                <w:color w:val="000000"/>
              </w:rPr>
              <w:t>A. europaeus</w:t>
            </w:r>
            <w:r w:rsidRPr="006345E2">
              <w:rPr>
                <w:rFonts w:eastAsia="Times New Roman" w:cstheme="minorHAnsi"/>
                <w:color w:val="000000"/>
              </w:rPr>
              <w:t xml:space="preserve"> is among the most resistant species of its genera as it exhibits resistance to erythromycin, ceftriaxone, ciprofloxacin, clindamycin, and piperacillin-tazobactam. The same studies also showed susceptibility to aminopenicillins, carbapenems, vancomycin, tigecycline, and doxycycline. Although Actinomyces has been a docile organism in the past, the emergence of resistance and evolution of </w:t>
            </w:r>
            <w:r w:rsidRPr="006345E2">
              <w:rPr>
                <w:rFonts w:eastAsia="Times New Roman" w:cstheme="minorHAnsi"/>
                <w:i/>
                <w:iCs/>
                <w:color w:val="000000"/>
              </w:rPr>
              <w:t xml:space="preserve">A. europaeus </w:t>
            </w:r>
            <w:r w:rsidRPr="006345E2">
              <w:rPr>
                <w:rFonts w:eastAsia="Times New Roman" w:cstheme="minorHAnsi"/>
                <w:color w:val="000000"/>
              </w:rPr>
              <w:t>to cause necrotizing fasciitis could alter our approach for treating these infections in the future.</w:t>
            </w:r>
          </w:p>
        </w:tc>
      </w:tr>
    </w:tbl>
    <w:p w14:paraId="23EDE6E9" w14:textId="77777777" w:rsidR="005D1971" w:rsidRPr="001C6703" w:rsidRDefault="005D1971">
      <w:pPr>
        <w:rPr>
          <w:rFonts w:cstheme="minorHAnsi"/>
          <w:sz w:val="24"/>
          <w:szCs w:val="24"/>
        </w:rPr>
      </w:pPr>
    </w:p>
    <w:sectPr w:rsidR="005D1971" w:rsidRPr="001C670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BB971" w14:textId="77777777" w:rsidR="00D25064" w:rsidRDefault="00D25064" w:rsidP="0076078F">
      <w:pPr>
        <w:spacing w:after="0" w:line="240" w:lineRule="auto"/>
      </w:pPr>
      <w:r>
        <w:separator/>
      </w:r>
    </w:p>
  </w:endnote>
  <w:endnote w:type="continuationSeparator" w:id="0">
    <w:p w14:paraId="206042BB" w14:textId="77777777" w:rsidR="00D25064" w:rsidRDefault="00D25064" w:rsidP="0076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ADD59" w14:textId="77777777" w:rsidR="003F074A" w:rsidRDefault="003F074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15568D7" w14:textId="77777777" w:rsidR="00565159" w:rsidRDefault="00565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6C85D" w14:textId="77777777" w:rsidR="00D25064" w:rsidRDefault="00D25064" w:rsidP="0076078F">
      <w:pPr>
        <w:spacing w:after="0" w:line="240" w:lineRule="auto"/>
      </w:pPr>
      <w:r>
        <w:separator/>
      </w:r>
    </w:p>
  </w:footnote>
  <w:footnote w:type="continuationSeparator" w:id="0">
    <w:p w14:paraId="3AB780BE" w14:textId="77777777" w:rsidR="00D25064" w:rsidRDefault="00D25064" w:rsidP="0076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F7B0" w14:textId="1157E5F9" w:rsidR="0076078F" w:rsidRPr="0076078F" w:rsidRDefault="0076078F">
    <w:pPr>
      <w:pStyle w:val="Header"/>
      <w:rPr>
        <w:sz w:val="20"/>
        <w:szCs w:val="20"/>
      </w:rPr>
    </w:pPr>
    <w:r w:rsidRPr="0076078F">
      <w:rPr>
        <w:sz w:val="20"/>
        <w:szCs w:val="20"/>
      </w:rPr>
      <w:t xml:space="preserve">VCOM-Auburn </w:t>
    </w:r>
    <w:r w:rsidR="006C3387">
      <w:rPr>
        <w:sz w:val="20"/>
        <w:szCs w:val="20"/>
      </w:rPr>
      <w:t>11</w:t>
    </w:r>
    <w:r w:rsidRPr="0076078F">
      <w:rPr>
        <w:sz w:val="20"/>
        <w:szCs w:val="20"/>
      </w:rPr>
      <w:t>-</w:t>
    </w:r>
    <w:r w:rsidR="006C3387">
      <w:rPr>
        <w:sz w:val="20"/>
        <w:szCs w:val="20"/>
      </w:rPr>
      <w:t>15</w:t>
    </w:r>
    <w:r w:rsidRPr="0076078F">
      <w:rPr>
        <w:sz w:val="20"/>
        <w:szCs w:val="20"/>
      </w:rPr>
      <w:t>-202</w:t>
    </w:r>
    <w:r w:rsidR="006C3387">
      <w:rPr>
        <w:sz w:val="20"/>
        <w:szCs w:val="20"/>
      </w:rPr>
      <w:t>4</w:t>
    </w:r>
  </w:p>
  <w:p w14:paraId="0BCF9FB4" w14:textId="77777777" w:rsidR="0076078F" w:rsidRDefault="00760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626E"/>
    <w:multiLevelType w:val="hybridMultilevel"/>
    <w:tmpl w:val="CED2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46243"/>
    <w:multiLevelType w:val="hybridMultilevel"/>
    <w:tmpl w:val="F7DE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673530">
    <w:abstractNumId w:val="1"/>
  </w:num>
  <w:num w:numId="2" w16cid:durableId="75814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03"/>
    <w:rsid w:val="000D4650"/>
    <w:rsid w:val="001C6703"/>
    <w:rsid w:val="001D2665"/>
    <w:rsid w:val="002677DE"/>
    <w:rsid w:val="0030760C"/>
    <w:rsid w:val="00315D67"/>
    <w:rsid w:val="00337303"/>
    <w:rsid w:val="003F074A"/>
    <w:rsid w:val="004D7F22"/>
    <w:rsid w:val="00565159"/>
    <w:rsid w:val="00575728"/>
    <w:rsid w:val="0058574D"/>
    <w:rsid w:val="005D1971"/>
    <w:rsid w:val="006C3387"/>
    <w:rsid w:val="006C66B6"/>
    <w:rsid w:val="006F662E"/>
    <w:rsid w:val="0076078F"/>
    <w:rsid w:val="00814FF2"/>
    <w:rsid w:val="008B63C4"/>
    <w:rsid w:val="00962134"/>
    <w:rsid w:val="009B7039"/>
    <w:rsid w:val="00A62E15"/>
    <w:rsid w:val="00BD6460"/>
    <w:rsid w:val="00C1769A"/>
    <w:rsid w:val="00C574C2"/>
    <w:rsid w:val="00CF748D"/>
    <w:rsid w:val="00D25064"/>
    <w:rsid w:val="00D3531A"/>
    <w:rsid w:val="00D3735E"/>
    <w:rsid w:val="00E44B10"/>
    <w:rsid w:val="00EB530D"/>
    <w:rsid w:val="00F8222F"/>
    <w:rsid w:val="00FD341B"/>
    <w:rsid w:val="00FE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A9F1"/>
  <w15:chartTrackingRefBased/>
  <w15:docId w15:val="{AF96BFA3-F23F-4E83-94BF-0C00B3F6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3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7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6703"/>
    <w:rPr>
      <w:b/>
      <w:bCs/>
    </w:rPr>
  </w:style>
  <w:style w:type="paragraph" w:styleId="Header">
    <w:name w:val="header"/>
    <w:basedOn w:val="Normal"/>
    <w:link w:val="HeaderChar"/>
    <w:uiPriority w:val="99"/>
    <w:unhideWhenUsed/>
    <w:rsid w:val="00760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78F"/>
  </w:style>
  <w:style w:type="paragraph" w:styleId="Footer">
    <w:name w:val="footer"/>
    <w:basedOn w:val="Normal"/>
    <w:link w:val="FooterChar"/>
    <w:uiPriority w:val="99"/>
    <w:unhideWhenUsed/>
    <w:rsid w:val="00760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78F"/>
  </w:style>
  <w:style w:type="character" w:customStyle="1" w:styleId="Heading1Char">
    <w:name w:val="Heading 1 Char"/>
    <w:basedOn w:val="DefaultParagraphFont"/>
    <w:link w:val="Heading1"/>
    <w:uiPriority w:val="9"/>
    <w:rsid w:val="006C338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D26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66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65159"/>
    <w:pPr>
      <w:outlineLvl w:val="9"/>
    </w:pPr>
  </w:style>
  <w:style w:type="paragraph" w:styleId="TOC1">
    <w:name w:val="toc 1"/>
    <w:basedOn w:val="Normal"/>
    <w:next w:val="Normal"/>
    <w:autoRedefine/>
    <w:uiPriority w:val="39"/>
    <w:unhideWhenUsed/>
    <w:rsid w:val="00565159"/>
    <w:pPr>
      <w:spacing w:after="100"/>
    </w:pPr>
  </w:style>
  <w:style w:type="character" w:styleId="Hyperlink">
    <w:name w:val="Hyperlink"/>
    <w:basedOn w:val="DefaultParagraphFont"/>
    <w:uiPriority w:val="99"/>
    <w:unhideWhenUsed/>
    <w:rsid w:val="005651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959973">
      <w:bodyDiv w:val="1"/>
      <w:marLeft w:val="0"/>
      <w:marRight w:val="0"/>
      <w:marTop w:val="0"/>
      <w:marBottom w:val="0"/>
      <w:divBdr>
        <w:top w:val="none" w:sz="0" w:space="0" w:color="auto"/>
        <w:left w:val="none" w:sz="0" w:space="0" w:color="auto"/>
        <w:bottom w:val="none" w:sz="0" w:space="0" w:color="auto"/>
        <w:right w:val="none" w:sz="0" w:space="0" w:color="auto"/>
      </w:divBdr>
    </w:div>
    <w:div w:id="17952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D83F4969144E2DB9B072F4ABB8F35C"/>
        <w:category>
          <w:name w:val="General"/>
          <w:gallery w:val="placeholder"/>
        </w:category>
        <w:types>
          <w:type w:val="bbPlcHdr"/>
        </w:types>
        <w:behaviors>
          <w:behavior w:val="content"/>
        </w:behaviors>
        <w:guid w:val="{D39DCEA5-D63B-4EAA-8DE6-F4617E9E7924}"/>
      </w:docPartPr>
      <w:docPartBody>
        <w:p w:rsidR="007963E2" w:rsidRDefault="007963E2" w:rsidP="007963E2">
          <w:pPr>
            <w:pStyle w:val="4BD83F4969144E2DB9B072F4ABB8F35C"/>
          </w:pPr>
          <w:r w:rsidRPr="00AF103F">
            <w:rPr>
              <w:rStyle w:val="PlaceholderText"/>
            </w:rPr>
            <w:t>Choose an item.</w:t>
          </w:r>
        </w:p>
      </w:docPartBody>
    </w:docPart>
    <w:docPart>
      <w:docPartPr>
        <w:name w:val="5A25A0857513404EB0DC1A462FD3319E"/>
        <w:category>
          <w:name w:val="General"/>
          <w:gallery w:val="placeholder"/>
        </w:category>
        <w:types>
          <w:type w:val="bbPlcHdr"/>
        </w:types>
        <w:behaviors>
          <w:behavior w:val="content"/>
        </w:behaviors>
        <w:guid w:val="{E55E411F-3DFD-41D8-82CD-723F13EF303B}"/>
      </w:docPartPr>
      <w:docPartBody>
        <w:p w:rsidR="007963E2" w:rsidRDefault="007963E2" w:rsidP="007963E2">
          <w:pPr>
            <w:pStyle w:val="5A25A0857513404EB0DC1A462FD3319E"/>
          </w:pPr>
          <w:r w:rsidRPr="00AF103F">
            <w:rPr>
              <w:rStyle w:val="PlaceholderText"/>
            </w:rPr>
            <w:t>Choose an item.</w:t>
          </w:r>
        </w:p>
      </w:docPartBody>
    </w:docPart>
    <w:docPart>
      <w:docPartPr>
        <w:name w:val="FC53B525A6ED4E9C802D750AF5DDC7F4"/>
        <w:category>
          <w:name w:val="General"/>
          <w:gallery w:val="placeholder"/>
        </w:category>
        <w:types>
          <w:type w:val="bbPlcHdr"/>
        </w:types>
        <w:behaviors>
          <w:behavior w:val="content"/>
        </w:behaviors>
        <w:guid w:val="{9543120F-BF26-4869-A744-0326092AE981}"/>
      </w:docPartPr>
      <w:docPartBody>
        <w:p w:rsidR="007963E2" w:rsidRDefault="007963E2" w:rsidP="007963E2">
          <w:pPr>
            <w:pStyle w:val="FC53B525A6ED4E9C802D750AF5DDC7F4"/>
          </w:pPr>
          <w:r w:rsidRPr="00AF103F">
            <w:rPr>
              <w:rStyle w:val="PlaceholderText"/>
            </w:rPr>
            <w:t>Choose an item.</w:t>
          </w:r>
        </w:p>
      </w:docPartBody>
    </w:docPart>
    <w:docPart>
      <w:docPartPr>
        <w:name w:val="3899D3487A984472AA70D75973F7E91D"/>
        <w:category>
          <w:name w:val="General"/>
          <w:gallery w:val="placeholder"/>
        </w:category>
        <w:types>
          <w:type w:val="bbPlcHdr"/>
        </w:types>
        <w:behaviors>
          <w:behavior w:val="content"/>
        </w:behaviors>
        <w:guid w:val="{33920841-4265-4036-BC51-3AA89F211B54}"/>
      </w:docPartPr>
      <w:docPartBody>
        <w:p w:rsidR="007963E2" w:rsidRDefault="007963E2" w:rsidP="007963E2">
          <w:pPr>
            <w:pStyle w:val="3899D3487A984472AA70D75973F7E91D"/>
          </w:pPr>
          <w:r w:rsidRPr="00AF103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E2"/>
    <w:rsid w:val="00575728"/>
    <w:rsid w:val="0079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3E2"/>
    <w:rPr>
      <w:color w:val="808080"/>
    </w:rPr>
  </w:style>
  <w:style w:type="paragraph" w:customStyle="1" w:styleId="05E69C9B8866416BB980526C437F193A">
    <w:name w:val="05E69C9B8866416BB980526C437F193A"/>
    <w:rsid w:val="007963E2"/>
  </w:style>
  <w:style w:type="paragraph" w:customStyle="1" w:styleId="FC00C7C811F64C879E01BEB7E8A11472">
    <w:name w:val="FC00C7C811F64C879E01BEB7E8A11472"/>
    <w:rsid w:val="007963E2"/>
  </w:style>
  <w:style w:type="paragraph" w:customStyle="1" w:styleId="86DCAF18BA454571BE74B4410E01CA67">
    <w:name w:val="86DCAF18BA454571BE74B4410E01CA67"/>
    <w:rsid w:val="007963E2"/>
  </w:style>
  <w:style w:type="paragraph" w:customStyle="1" w:styleId="DA689FDC16584CD5A052381EC1517DA0">
    <w:name w:val="DA689FDC16584CD5A052381EC1517DA0"/>
    <w:rsid w:val="007963E2"/>
  </w:style>
  <w:style w:type="paragraph" w:customStyle="1" w:styleId="61FB0CDF79A24B9AB4AB1DB03D036F71">
    <w:name w:val="61FB0CDF79A24B9AB4AB1DB03D036F71"/>
    <w:rsid w:val="007963E2"/>
  </w:style>
  <w:style w:type="paragraph" w:customStyle="1" w:styleId="F81BD54B16124CD898BA9BDCFCACD3AB">
    <w:name w:val="F81BD54B16124CD898BA9BDCFCACD3AB"/>
    <w:rsid w:val="007963E2"/>
  </w:style>
  <w:style w:type="paragraph" w:customStyle="1" w:styleId="4BD83F4969144E2DB9B072F4ABB8F35C">
    <w:name w:val="4BD83F4969144E2DB9B072F4ABB8F35C"/>
    <w:rsid w:val="007963E2"/>
  </w:style>
  <w:style w:type="paragraph" w:customStyle="1" w:styleId="5A25A0857513404EB0DC1A462FD3319E">
    <w:name w:val="5A25A0857513404EB0DC1A462FD3319E"/>
    <w:rsid w:val="007963E2"/>
  </w:style>
  <w:style w:type="paragraph" w:customStyle="1" w:styleId="415EA01499BB49BBB2AF63C4D07A2C97">
    <w:name w:val="415EA01499BB49BBB2AF63C4D07A2C97"/>
    <w:rsid w:val="007963E2"/>
  </w:style>
  <w:style w:type="paragraph" w:customStyle="1" w:styleId="D24186CFD5CF443CA9EA39987C9B70DF">
    <w:name w:val="D24186CFD5CF443CA9EA39987C9B70DF"/>
    <w:rsid w:val="007963E2"/>
  </w:style>
  <w:style w:type="paragraph" w:customStyle="1" w:styleId="FC53B525A6ED4E9C802D750AF5DDC7F4">
    <w:name w:val="FC53B525A6ED4E9C802D750AF5DDC7F4"/>
    <w:rsid w:val="007963E2"/>
  </w:style>
  <w:style w:type="paragraph" w:customStyle="1" w:styleId="3899D3487A984472AA70D75973F7E91D">
    <w:name w:val="3899D3487A984472AA70D75973F7E91D"/>
    <w:rsid w:val="00796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Joseph</dc:creator>
  <cp:keywords/>
  <dc:description/>
  <cp:lastModifiedBy>Hollingsworth, Joshua</cp:lastModifiedBy>
  <cp:revision>14</cp:revision>
  <dcterms:created xsi:type="dcterms:W3CDTF">2022-10-21T20:43:00Z</dcterms:created>
  <dcterms:modified xsi:type="dcterms:W3CDTF">2024-11-15T15:34:00Z</dcterms:modified>
</cp:coreProperties>
</file>